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013CF">
        <w:rPr>
          <w:rFonts w:ascii="Arial" w:hAnsi="Arial" w:cs="Arial"/>
          <w:b/>
          <w:bCs/>
          <w:sz w:val="32"/>
          <w:szCs w:val="32"/>
        </w:rPr>
        <w:t>31 мая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2023г.  № </w:t>
      </w:r>
      <w:r w:rsidR="001013CF">
        <w:rPr>
          <w:rFonts w:ascii="Arial" w:hAnsi="Arial" w:cs="Arial"/>
          <w:b/>
          <w:bCs/>
          <w:sz w:val="32"/>
          <w:szCs w:val="32"/>
        </w:rPr>
        <w:t>26-84-7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9255E" w:rsidRPr="0099255E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от  27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Pr="0099255E">
        <w:rPr>
          <w:rFonts w:ascii="Arial" w:hAnsi="Arial" w:cs="Arial"/>
          <w:b/>
          <w:color w:val="000000"/>
          <w:sz w:val="32"/>
          <w:szCs w:val="32"/>
        </w:rPr>
        <w:t>2020 г.    № 69-212-6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9255E">
        <w:rPr>
          <w:rFonts w:ascii="Arial" w:hAnsi="Arial" w:cs="Arial"/>
          <w:sz w:val="24"/>
          <w:szCs w:val="24"/>
        </w:rPr>
        <w:t xml:space="preserve">",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9255E">
        <w:rPr>
          <w:rFonts w:ascii="Arial" w:hAnsi="Arial" w:cs="Arial"/>
          <w:b w:val="0"/>
          <w:sz w:val="24"/>
          <w:szCs w:val="24"/>
        </w:rPr>
        <w:t>№ 159-ФЗ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 w:rsidR="00B55142" w:rsidRPr="0099255E">
        <w:rPr>
          <w:rFonts w:ascii="Arial" w:hAnsi="Arial" w:cs="Arial"/>
          <w:sz w:val="24"/>
          <w:szCs w:val="24"/>
        </w:rPr>
        <w:t xml:space="preserve"> № 69-212-6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lastRenderedPageBreak/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1013CF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13CF">
        <w:rPr>
          <w:rFonts w:ascii="Arial" w:hAnsi="Arial" w:cs="Arial"/>
          <w:b/>
          <w:sz w:val="24"/>
          <w:szCs w:val="24"/>
        </w:rPr>
        <w:t>«</w:t>
      </w:r>
      <w:r w:rsidR="00062095" w:rsidRPr="001013CF">
        <w:rPr>
          <w:rFonts w:ascii="Arial" w:eastAsia="Times New Roman" w:hAnsi="Arial" w:cs="Arial"/>
          <w:sz w:val="24"/>
          <w:szCs w:val="24"/>
          <w:lang w:eastAsia="ru-RU"/>
        </w:rPr>
        <w:t xml:space="preserve">7. Преимущественное право </w:t>
      </w:r>
      <w:r w:rsidR="00062095" w:rsidRPr="001013CF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1013CF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указанных в </w:t>
      </w:r>
      <w:hyperlink r:id="rId7" w:history="1">
        <w:r w:rsidRPr="001013CF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C84594" w:rsidRPr="001013C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013C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13C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013CF">
        <w:rPr>
          <w:rFonts w:ascii="Arial" w:hAnsi="Arial" w:cs="Arial"/>
          <w:sz w:val="24"/>
          <w:szCs w:val="24"/>
        </w:rPr>
        <w:t xml:space="preserve"> района Курской области пользуются преимущественным правом на приобретение такого имущества по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цене, равной его рыночной стоимости и определенной независимым оценщиком в порядке, установленном Федеральным </w:t>
      </w:r>
      <w:hyperlink r:id="rId8" w:history="1">
        <w:r w:rsidRPr="001013CF">
          <w:rPr>
            <w:rFonts w:ascii="Arial" w:hAnsi="Arial" w:cs="Arial"/>
            <w:sz w:val="24"/>
            <w:szCs w:val="24"/>
          </w:rPr>
          <w:t>законом</w:t>
        </w:r>
      </w:hyperlink>
      <w:r w:rsidRPr="001013CF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</w:t>
      </w:r>
      <w:bookmarkStart w:id="0" w:name="_GoBack"/>
      <w:bookmarkEnd w:id="0"/>
      <w:r w:rsidRPr="001013CF">
        <w:rPr>
          <w:rFonts w:ascii="Arial" w:hAnsi="Arial" w:cs="Arial"/>
          <w:sz w:val="24"/>
          <w:szCs w:val="24"/>
        </w:rPr>
        <w:t>Федерации». При этом такое преимущественное право может быть реализовано при условии, что:</w:t>
      </w:r>
    </w:p>
    <w:p w:rsidR="00062095" w:rsidRPr="001013CF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9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течение </w:t>
      </w:r>
      <w:r w:rsidR="00D028F8" w:rsidRPr="00D028F8">
        <w:rPr>
          <w:rFonts w:ascii="Arial" w:hAnsi="Arial" w:cs="Arial"/>
          <w:color w:val="FF0000"/>
          <w:sz w:val="24"/>
          <w:szCs w:val="24"/>
        </w:rPr>
        <w:t>одного года</w:t>
      </w:r>
      <w:r w:rsidRPr="00D028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13CF">
        <w:rPr>
          <w:rFonts w:ascii="Arial" w:hAnsi="Arial" w:cs="Arial"/>
          <w:sz w:val="24"/>
          <w:szCs w:val="24"/>
        </w:rPr>
        <w:t>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1013CF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2) </w:t>
      </w:r>
      <w:r w:rsidR="00062095" w:rsidRPr="001013CF">
        <w:rPr>
          <w:rFonts w:ascii="Arial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10" w:history="1">
        <w:r w:rsidR="00062095"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062095"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1013CF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fldChar w:fldCharType="begin"/>
      </w:r>
      <w:r w:rsidRPr="001013CF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1013CF">
        <w:rPr>
          <w:rFonts w:ascii="Arial" w:hAnsi="Arial" w:cs="Arial"/>
          <w:sz w:val="24"/>
          <w:szCs w:val="24"/>
        </w:rPr>
        <w:fldChar w:fldCharType="separate"/>
      </w:r>
      <w:r w:rsidRPr="001013CF">
        <w:rPr>
          <w:rFonts w:ascii="Arial" w:hAnsi="Arial" w:cs="Arial"/>
          <w:sz w:val="24"/>
          <w:szCs w:val="24"/>
        </w:rPr>
        <w:t>Состав и виды</w:t>
      </w:r>
      <w:r w:rsidRPr="001013CF">
        <w:rPr>
          <w:rFonts w:ascii="Arial" w:hAnsi="Arial" w:cs="Arial"/>
          <w:sz w:val="24"/>
          <w:szCs w:val="24"/>
        </w:rPr>
        <w:fldChar w:fldCharType="end"/>
      </w:r>
      <w:r w:rsidRPr="001013CF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1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1013CF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>3</w:t>
      </w:r>
      <w:r w:rsidR="00062095" w:rsidRPr="001013CF">
        <w:rPr>
          <w:rFonts w:ascii="Arial" w:hAnsi="Arial" w:cs="Arial"/>
          <w:sz w:val="24"/>
          <w:szCs w:val="24"/>
        </w:rPr>
        <w:t xml:space="preserve"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</w:t>
      </w:r>
      <w:r w:rsidR="00062095" w:rsidRPr="001013CF">
        <w:rPr>
          <w:rFonts w:ascii="Arial" w:hAnsi="Arial" w:cs="Arial"/>
          <w:sz w:val="24"/>
          <w:szCs w:val="24"/>
        </w:rPr>
        <w:lastRenderedPageBreak/>
        <w:t>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1013CF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4</w:t>
      </w:r>
      <w:r w:rsidR="00062095" w:rsidRPr="001013CF">
        <w:rPr>
          <w:rFonts w:ascii="Arial" w:hAnsi="Arial" w:cs="Arial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7.2. </w:t>
      </w:r>
      <w:r w:rsidRPr="001013CF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1013CF">
        <w:rPr>
          <w:rFonts w:ascii="Arial" w:hAnsi="Arial" w:cs="Arial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7.2.2.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2" w:history="1">
        <w:r w:rsidRPr="001013CF">
          <w:rPr>
            <w:rFonts w:ascii="Arial" w:hAnsi="Arial" w:cs="Arial"/>
            <w:sz w:val="24"/>
            <w:szCs w:val="24"/>
          </w:rPr>
          <w:t>законом</w:t>
        </w:r>
      </w:hyperlink>
      <w:r w:rsidRPr="001013CF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1013CF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7.2.3.</w:t>
      </w:r>
      <w:bookmarkStart w:id="3" w:name="Par8"/>
      <w:bookmarkEnd w:id="3"/>
      <w:r w:rsidRPr="001013CF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1013CF">
        <w:rPr>
          <w:rFonts w:ascii="Arial" w:hAnsi="Arial" w:cs="Arial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7.2.6.</w:t>
      </w:r>
      <w:bookmarkStart w:id="5" w:name="Par22"/>
      <w:bookmarkEnd w:id="5"/>
      <w:r w:rsidRPr="001013CF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1013CF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1013CF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</w:t>
      </w:r>
      <w:r w:rsidRPr="001013CF">
        <w:rPr>
          <w:rFonts w:ascii="Arial" w:hAnsi="Arial" w:cs="Arial"/>
          <w:sz w:val="24"/>
          <w:szCs w:val="24"/>
        </w:rPr>
        <w:lastRenderedPageBreak/>
        <w:t>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7.3. 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3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1013CF">
        <w:rPr>
          <w:rFonts w:ascii="Arial" w:hAnsi="Arial" w:cs="Arial"/>
          <w:sz w:val="24"/>
          <w:szCs w:val="24"/>
        </w:rPr>
        <w:t xml:space="preserve">ь </w:t>
      </w:r>
      <w:r w:rsidRPr="001013CF">
        <w:rPr>
          <w:rFonts w:ascii="Arial" w:hAnsi="Arial" w:cs="Arial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1"/>
      <w:bookmarkEnd w:id="8"/>
      <w:r w:rsidRPr="001013CF">
        <w:rPr>
          <w:rFonts w:ascii="Arial" w:hAnsi="Arial" w:cs="Arial"/>
          <w:sz w:val="24"/>
          <w:szCs w:val="24"/>
        </w:rPr>
        <w:t xml:space="preserve">7.3.1.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4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1013CF">
        <w:rPr>
          <w:rFonts w:ascii="Arial" w:hAnsi="Arial" w:cs="Arial"/>
          <w:sz w:val="24"/>
          <w:szCs w:val="24"/>
        </w:rPr>
        <w:t xml:space="preserve">ь </w:t>
      </w:r>
      <w:r w:rsidRPr="001013CF">
        <w:rPr>
          <w:rFonts w:ascii="Arial" w:hAnsi="Arial" w:cs="Arial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5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</w:t>
      </w:r>
      <w:r w:rsidR="00AD1509" w:rsidRPr="001013CF">
        <w:rPr>
          <w:rFonts w:ascii="Arial" w:hAnsi="Arial" w:cs="Arial"/>
          <w:sz w:val="24"/>
          <w:szCs w:val="24"/>
        </w:rPr>
        <w:t xml:space="preserve"> </w:t>
      </w:r>
      <w:r w:rsidRPr="001013CF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6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EE7344" w:rsidRPr="0099255E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      </w:t>
      </w:r>
      <w:r w:rsidR="0099255E"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99255E">
        <w:rPr>
          <w:rFonts w:ascii="Arial" w:hAnsi="Arial" w:cs="Arial"/>
          <w:sz w:val="24"/>
          <w:szCs w:val="24"/>
        </w:rPr>
        <w:t>Решение от 28 февраля 2023 г.  № 22-70-7 «</w:t>
      </w:r>
      <w:r w:rsidR="0099255E" w:rsidRPr="0099255E">
        <w:rPr>
          <w:rFonts w:ascii="Arial" w:hAnsi="Arial" w:cs="Arial"/>
          <w:sz w:val="24"/>
          <w:szCs w:val="24"/>
        </w:rPr>
        <w:t>О внесении изменений и дополнений в решение от  27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.11.2020 г.    № 69-212-6 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</w:t>
      </w:r>
      <w:proofErr w:type="gramEnd"/>
      <w:r w:rsidR="0099255E" w:rsidRPr="0099255E">
        <w:rPr>
          <w:rFonts w:ascii="Arial" w:hAnsi="Arial" w:cs="Arial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8571BE" w:rsidRDefault="008571BE" w:rsidP="0099255E">
      <w:pPr>
        <w:pStyle w:val="a5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Pr="0099255E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947E87" w:rsidRPr="0099255E" w:rsidRDefault="00EE7344" w:rsidP="008571BE">
      <w:pPr>
        <w:jc w:val="both"/>
        <w:rPr>
          <w:rFonts w:ascii="Arial" w:hAnsi="Arial" w:cs="Arial"/>
          <w:b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Pr="0099255E">
        <w:rPr>
          <w:rFonts w:ascii="Arial" w:hAnsi="Arial" w:cs="Arial"/>
          <w:sz w:val="24"/>
          <w:szCs w:val="24"/>
        </w:rPr>
        <w:t>В.И.Воронин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</w:t>
      </w:r>
    </w:p>
    <w:sectPr w:rsidR="00947E87" w:rsidRPr="0099255E" w:rsidSect="008571BE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062095"/>
    <w:rsid w:val="001013CF"/>
    <w:rsid w:val="0010294D"/>
    <w:rsid w:val="00151E67"/>
    <w:rsid w:val="00184A34"/>
    <w:rsid w:val="00291B90"/>
    <w:rsid w:val="003B49DC"/>
    <w:rsid w:val="00410AA8"/>
    <w:rsid w:val="00440BF7"/>
    <w:rsid w:val="00481CE2"/>
    <w:rsid w:val="00505A0C"/>
    <w:rsid w:val="00517B37"/>
    <w:rsid w:val="00552B67"/>
    <w:rsid w:val="005F046E"/>
    <w:rsid w:val="00663BF7"/>
    <w:rsid w:val="0069055D"/>
    <w:rsid w:val="006E08A0"/>
    <w:rsid w:val="00744125"/>
    <w:rsid w:val="00780AB7"/>
    <w:rsid w:val="0078183E"/>
    <w:rsid w:val="008571BE"/>
    <w:rsid w:val="00897FAE"/>
    <w:rsid w:val="008A5F34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84594"/>
    <w:rsid w:val="00D028F8"/>
    <w:rsid w:val="00D245AE"/>
    <w:rsid w:val="00D63311"/>
    <w:rsid w:val="00DD05FE"/>
    <w:rsid w:val="00E30033"/>
    <w:rsid w:val="00EE7344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F98D3BD0A6B1835E315C52A2F87CD4B12044F63A14A5B7D200BA1Z6I0L" TargetMode="External"/><Relationship Id="rId13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2" Type="http://schemas.openxmlformats.org/officeDocument/2006/relationships/hyperlink" Target="consultantplus://offline/ref=DD9E6DD0E92DA5FA7F2BF351DAE47FAAAAA22CF3E528EDD8C44F66EF3F4F6789CB01363E4C4DA1BED2528964E3v3t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923B-7A9F-4FCA-A1CC-63F776F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2023-05-30T08:23:00Z</cp:lastPrinted>
  <dcterms:created xsi:type="dcterms:W3CDTF">2023-02-22T06:35:00Z</dcterms:created>
  <dcterms:modified xsi:type="dcterms:W3CDTF">2024-06-14T12:56:00Z</dcterms:modified>
</cp:coreProperties>
</file>