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D1" w:rsidRPr="00EA75DD" w:rsidRDefault="00C72DD1" w:rsidP="00EA75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A75DD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C72DD1" w:rsidRPr="00EA75DD" w:rsidRDefault="00C72DD1" w:rsidP="00EA75DD">
      <w:pPr>
        <w:jc w:val="center"/>
        <w:rPr>
          <w:rFonts w:ascii="Arial" w:hAnsi="Arial" w:cs="Arial"/>
          <w:b/>
          <w:sz w:val="32"/>
          <w:szCs w:val="32"/>
        </w:rPr>
      </w:pPr>
      <w:r w:rsidRPr="00EA75DD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72DD1" w:rsidRPr="00EA75DD" w:rsidRDefault="00C72DD1" w:rsidP="00EA75DD">
      <w:pPr>
        <w:jc w:val="center"/>
        <w:rPr>
          <w:rFonts w:ascii="Arial" w:hAnsi="Arial" w:cs="Arial"/>
          <w:b/>
          <w:sz w:val="32"/>
          <w:szCs w:val="32"/>
        </w:rPr>
      </w:pPr>
      <w:r w:rsidRPr="00EA75D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72DD1" w:rsidRPr="00EA75DD" w:rsidRDefault="00C72DD1" w:rsidP="00EA75DD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EA75DD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EA75DD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1660AA" w:rsidRPr="00EA75DD" w:rsidRDefault="00870A80" w:rsidP="00EA75D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A75DD">
        <w:rPr>
          <w:rFonts w:ascii="Arial" w:hAnsi="Arial" w:cs="Arial"/>
          <w:sz w:val="32"/>
          <w:szCs w:val="32"/>
        </w:rPr>
        <w:t>от 26 декабря 2022 г.  № 1</w:t>
      </w:r>
      <w:r w:rsidR="001516EB" w:rsidRPr="00EA75DD">
        <w:rPr>
          <w:rFonts w:ascii="Arial" w:hAnsi="Arial" w:cs="Arial"/>
          <w:sz w:val="32"/>
          <w:szCs w:val="32"/>
        </w:rPr>
        <w:t>8-62-7</w:t>
      </w:r>
    </w:p>
    <w:p w:rsidR="001660AA" w:rsidRPr="00EA75DD" w:rsidRDefault="001660AA" w:rsidP="00EA75D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1660AA" w:rsidRPr="00EA75DD" w:rsidRDefault="00170EBF" w:rsidP="00EA75D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A75DD">
        <w:rPr>
          <w:rFonts w:ascii="Arial" w:hAnsi="Arial" w:cs="Arial"/>
          <w:b/>
          <w:bCs/>
          <w:kern w:val="2"/>
          <w:sz w:val="32"/>
          <w:szCs w:val="32"/>
        </w:rPr>
        <w:t>Об утверждении П</w:t>
      </w:r>
      <w:r w:rsidR="001660AA" w:rsidRPr="00EA75DD">
        <w:rPr>
          <w:rFonts w:ascii="Arial" w:hAnsi="Arial" w:cs="Arial"/>
          <w:b/>
          <w:bCs/>
          <w:kern w:val="2"/>
          <w:sz w:val="32"/>
          <w:szCs w:val="32"/>
        </w:rPr>
        <w:t>орядка принятия решения о сносе</w:t>
      </w:r>
    </w:p>
    <w:p w:rsidR="001660AA" w:rsidRPr="00EA75DD" w:rsidRDefault="001660AA" w:rsidP="00EA75D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A75DD">
        <w:rPr>
          <w:rFonts w:ascii="Arial" w:hAnsi="Arial" w:cs="Arial"/>
          <w:b/>
          <w:bCs/>
          <w:kern w:val="2"/>
          <w:sz w:val="32"/>
          <w:szCs w:val="32"/>
        </w:rPr>
        <w:t>самовольной постройки либо решения о сносе самовольной постройки или ее</w:t>
      </w:r>
      <w:r w:rsidR="00170EBF" w:rsidRPr="00EA75DD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="00870A80" w:rsidRPr="00EA75DD">
        <w:rPr>
          <w:rFonts w:ascii="Arial" w:hAnsi="Arial" w:cs="Arial"/>
          <w:b/>
          <w:bCs/>
          <w:kern w:val="2"/>
          <w:sz w:val="32"/>
          <w:szCs w:val="32"/>
        </w:rPr>
        <w:t>п</w:t>
      </w:r>
      <w:r w:rsidRPr="00EA75DD">
        <w:rPr>
          <w:rFonts w:ascii="Arial" w:hAnsi="Arial" w:cs="Arial"/>
          <w:b/>
          <w:bCs/>
          <w:kern w:val="2"/>
          <w:sz w:val="32"/>
          <w:szCs w:val="32"/>
        </w:rPr>
        <w:t xml:space="preserve">риведении в соответствие </w:t>
      </w:r>
      <w:proofErr w:type="gramStart"/>
      <w:r w:rsidRPr="00EA75DD">
        <w:rPr>
          <w:rFonts w:ascii="Arial" w:hAnsi="Arial" w:cs="Arial"/>
          <w:b/>
          <w:bCs/>
          <w:kern w:val="2"/>
          <w:sz w:val="32"/>
          <w:szCs w:val="32"/>
        </w:rPr>
        <w:t>с</w:t>
      </w:r>
      <w:proofErr w:type="gramEnd"/>
      <w:r w:rsidRPr="00EA75DD">
        <w:rPr>
          <w:rFonts w:ascii="Arial" w:hAnsi="Arial" w:cs="Arial"/>
          <w:b/>
          <w:bCs/>
          <w:kern w:val="2"/>
          <w:sz w:val="32"/>
          <w:szCs w:val="32"/>
        </w:rPr>
        <w:t xml:space="preserve"> установленными</w:t>
      </w:r>
    </w:p>
    <w:p w:rsidR="001660AA" w:rsidRPr="00EA75DD" w:rsidRDefault="00870A80" w:rsidP="00EA75D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A75DD">
        <w:rPr>
          <w:rFonts w:ascii="Arial" w:hAnsi="Arial" w:cs="Arial"/>
          <w:b/>
          <w:bCs/>
          <w:kern w:val="2"/>
          <w:sz w:val="32"/>
          <w:szCs w:val="32"/>
        </w:rPr>
        <w:t>т</w:t>
      </w:r>
      <w:r w:rsidR="001660AA" w:rsidRPr="00EA75DD">
        <w:rPr>
          <w:rFonts w:ascii="Arial" w:hAnsi="Arial" w:cs="Arial"/>
          <w:b/>
          <w:bCs/>
          <w:kern w:val="2"/>
          <w:sz w:val="32"/>
          <w:szCs w:val="32"/>
        </w:rPr>
        <w:t>ребованиями на территории муниципального образования</w:t>
      </w:r>
    </w:p>
    <w:p w:rsidR="001660AA" w:rsidRPr="00EA75DD" w:rsidRDefault="001660AA" w:rsidP="00EA75D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</w:p>
    <w:p w:rsidR="00DD6FBA" w:rsidRPr="00EA75DD" w:rsidRDefault="001660AA" w:rsidP="001660AA">
      <w:pPr>
        <w:shd w:val="clear" w:color="auto" w:fill="FFFFFF"/>
        <w:spacing w:after="0" w:line="288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222 Гражданского кодекса Российской Федерации, Земельным </w:t>
      </w:r>
      <w:hyperlink r:id="rId7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8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статьей 6 </w:t>
      </w:r>
      <w:hyperlink r:id="rId9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DD6FBA"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Собрание депутатов </w:t>
      </w:r>
      <w:proofErr w:type="spellStart"/>
      <w:r w:rsidR="00DD6FBA" w:rsidRPr="00EA75DD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DD6FBA"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1660AA" w:rsidRPr="00EA75DD" w:rsidRDefault="00DD6FBA" w:rsidP="001660AA">
      <w:pPr>
        <w:shd w:val="clear" w:color="auto" w:fill="FFFFFF"/>
        <w:spacing w:after="0" w:line="288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решило</w:t>
      </w:r>
      <w:r w:rsidR="001660AA" w:rsidRPr="00EA75D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</w:t>
      </w:r>
      <w:hyperlink r:id="rId10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решения о сносе самовольной постройки либо решение о сносе самовольной постройки или ее приведении в соответствие с установленными требованиями на территории муниципального образования «</w:t>
      </w:r>
      <w:proofErr w:type="spellStart"/>
      <w:r w:rsidR="0090185B" w:rsidRPr="00EA75DD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="0090185B"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» согласно приложению к настоящему </w:t>
      </w:r>
      <w:r w:rsidR="0090185B" w:rsidRPr="00EA75DD">
        <w:rPr>
          <w:rFonts w:ascii="Arial" w:eastAsia="Times New Roman" w:hAnsi="Arial" w:cs="Arial"/>
          <w:sz w:val="24"/>
          <w:szCs w:val="24"/>
          <w:lang w:eastAsia="ru-RU"/>
        </w:rPr>
        <w:t>решению</w:t>
      </w:r>
      <w:r w:rsidRPr="00EA75D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2. Определить Администрацию </w:t>
      </w:r>
      <w:proofErr w:type="spell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уполномоченным органом в отношении самовольных построек (далее – уполномоченный орган).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на официальном сайте в сети «Интернет».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90185B" w:rsidRPr="00EA75DD">
        <w:rPr>
          <w:rFonts w:ascii="Arial" w:eastAsia="Times New Roman" w:hAnsi="Arial" w:cs="Arial"/>
          <w:sz w:val="24"/>
          <w:szCs w:val="24"/>
          <w:lang w:eastAsia="ru-RU"/>
        </w:rPr>
        <w:t>Решение вступает в силу со дня его обнародования.</w:t>
      </w:r>
    </w:p>
    <w:p w:rsidR="00A87D12" w:rsidRPr="00EA75DD" w:rsidRDefault="00A87D12" w:rsidP="00A87D12">
      <w:pPr>
        <w:pStyle w:val="ab"/>
        <w:rPr>
          <w:rFonts w:ascii="Arial" w:hAnsi="Arial" w:cs="Arial"/>
          <w:sz w:val="24"/>
          <w:szCs w:val="24"/>
        </w:rPr>
      </w:pPr>
    </w:p>
    <w:p w:rsidR="00A87D12" w:rsidRPr="00EA75DD" w:rsidRDefault="00A87D12" w:rsidP="00373F88">
      <w:pPr>
        <w:pStyle w:val="ab"/>
        <w:ind w:firstLine="0"/>
        <w:rPr>
          <w:rFonts w:ascii="Arial" w:hAnsi="Arial" w:cs="Arial"/>
          <w:sz w:val="24"/>
          <w:szCs w:val="24"/>
        </w:rPr>
      </w:pPr>
      <w:r w:rsidRPr="00EA75DD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</w:t>
      </w:r>
      <w:proofErr w:type="spellStart"/>
      <w:r w:rsidRPr="00EA75DD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1660AA" w:rsidRPr="00EA75DD" w:rsidRDefault="00A87D12" w:rsidP="00373F88">
      <w:pPr>
        <w:pStyle w:val="ab"/>
        <w:ind w:firstLine="0"/>
        <w:rPr>
          <w:rFonts w:ascii="Arial" w:hAnsi="Arial" w:cs="Arial"/>
          <w:sz w:val="24"/>
          <w:szCs w:val="24"/>
        </w:rPr>
      </w:pPr>
      <w:r w:rsidRPr="00EA75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75D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A75DD">
        <w:rPr>
          <w:rFonts w:ascii="Arial" w:hAnsi="Arial" w:cs="Arial"/>
          <w:sz w:val="24"/>
          <w:szCs w:val="24"/>
        </w:rPr>
        <w:t xml:space="preserve"> сельсовета</w:t>
      </w:r>
    </w:p>
    <w:p w:rsidR="001660AA" w:rsidRPr="00EA75DD" w:rsidRDefault="001660AA" w:rsidP="00A87D12">
      <w:pPr>
        <w:pStyle w:val="ab"/>
        <w:rPr>
          <w:rFonts w:ascii="Arial" w:hAnsi="Arial" w:cs="Arial"/>
          <w:sz w:val="24"/>
          <w:szCs w:val="24"/>
        </w:rPr>
      </w:pPr>
    </w:p>
    <w:p w:rsidR="001660AA" w:rsidRPr="00EA75DD" w:rsidRDefault="00373F88" w:rsidP="00373F88">
      <w:pPr>
        <w:pStyle w:val="ConsPlusNormal"/>
        <w:widowControl/>
        <w:ind w:firstLine="0"/>
        <w:rPr>
          <w:rFonts w:ascii="Arial" w:hAnsi="Arial" w:cs="Arial"/>
          <w:sz w:val="24"/>
          <w:szCs w:val="24"/>
        </w:rPr>
      </w:pPr>
      <w:r w:rsidRPr="00EA75D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A75D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A75DD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proofErr w:type="spellStart"/>
      <w:r w:rsidRPr="00EA75DD">
        <w:rPr>
          <w:rFonts w:ascii="Arial" w:hAnsi="Arial" w:cs="Arial"/>
          <w:sz w:val="24"/>
          <w:szCs w:val="24"/>
        </w:rPr>
        <w:t>В.И.Воронин</w:t>
      </w:r>
      <w:proofErr w:type="spellEnd"/>
      <w:r w:rsidRPr="00EA75DD">
        <w:rPr>
          <w:rFonts w:ascii="Arial" w:hAnsi="Arial" w:cs="Arial"/>
          <w:sz w:val="24"/>
          <w:szCs w:val="24"/>
        </w:rPr>
        <w:t xml:space="preserve"> </w:t>
      </w:r>
    </w:p>
    <w:p w:rsidR="00373F88" w:rsidRPr="00EA75DD" w:rsidRDefault="00373F88" w:rsidP="00373F88">
      <w:pPr>
        <w:pStyle w:val="ConsPlusNormal"/>
        <w:widowControl/>
        <w:ind w:firstLine="0"/>
        <w:rPr>
          <w:rFonts w:ascii="Arial" w:hAnsi="Arial" w:cs="Arial"/>
          <w:sz w:val="24"/>
          <w:szCs w:val="24"/>
        </w:rPr>
      </w:pPr>
    </w:p>
    <w:p w:rsidR="00373F88" w:rsidRPr="00EA75DD" w:rsidRDefault="00373F88" w:rsidP="00373F88">
      <w:pPr>
        <w:pStyle w:val="ConsPlusNormal"/>
        <w:widowControl/>
        <w:ind w:firstLine="0"/>
        <w:rPr>
          <w:rFonts w:ascii="Arial" w:hAnsi="Arial" w:cs="Arial"/>
          <w:sz w:val="24"/>
          <w:szCs w:val="24"/>
        </w:rPr>
      </w:pPr>
    </w:p>
    <w:p w:rsidR="00373F88" w:rsidRPr="00EA75DD" w:rsidRDefault="00373F88" w:rsidP="00373F88">
      <w:pPr>
        <w:pStyle w:val="ConsPlusNormal"/>
        <w:widowControl/>
        <w:ind w:firstLine="0"/>
        <w:rPr>
          <w:rFonts w:ascii="Arial" w:hAnsi="Arial" w:cs="Arial"/>
          <w:sz w:val="24"/>
          <w:szCs w:val="24"/>
        </w:rPr>
      </w:pPr>
    </w:p>
    <w:p w:rsidR="00373F88" w:rsidRPr="00EA75DD" w:rsidRDefault="00373F88" w:rsidP="00373F88">
      <w:pPr>
        <w:pStyle w:val="ConsPlusNormal"/>
        <w:widowControl/>
        <w:ind w:firstLine="0"/>
        <w:rPr>
          <w:rFonts w:ascii="Arial" w:hAnsi="Arial" w:cs="Arial"/>
          <w:sz w:val="24"/>
          <w:szCs w:val="24"/>
        </w:rPr>
      </w:pPr>
    </w:p>
    <w:p w:rsidR="00373F88" w:rsidRPr="00EA75DD" w:rsidRDefault="00373F88" w:rsidP="00373F88">
      <w:pPr>
        <w:pStyle w:val="ConsPlusNormal"/>
        <w:widowControl/>
        <w:ind w:firstLine="0"/>
        <w:rPr>
          <w:rFonts w:ascii="Arial" w:hAnsi="Arial" w:cs="Arial"/>
          <w:sz w:val="24"/>
          <w:szCs w:val="24"/>
        </w:rPr>
      </w:pPr>
    </w:p>
    <w:p w:rsidR="00373F88" w:rsidRPr="00EA75DD" w:rsidRDefault="00373F88" w:rsidP="00373F88">
      <w:pPr>
        <w:pStyle w:val="ConsPlusNormal"/>
        <w:widowControl/>
        <w:ind w:firstLine="0"/>
        <w:rPr>
          <w:rFonts w:ascii="Arial" w:hAnsi="Arial" w:cs="Arial"/>
          <w:sz w:val="24"/>
          <w:szCs w:val="24"/>
        </w:rPr>
      </w:pPr>
    </w:p>
    <w:p w:rsidR="00EA75DD" w:rsidRDefault="00EA75DD" w:rsidP="00373F88">
      <w:pPr>
        <w:pStyle w:val="ConsPlusNormal"/>
        <w:widowControl/>
        <w:ind w:firstLine="0"/>
        <w:jc w:val="right"/>
        <w:rPr>
          <w:rFonts w:ascii="Arial" w:hAnsi="Arial" w:cs="Arial"/>
          <w:sz w:val="24"/>
          <w:szCs w:val="24"/>
        </w:rPr>
      </w:pPr>
    </w:p>
    <w:p w:rsidR="00373F88" w:rsidRPr="00EA75DD" w:rsidRDefault="00373F88" w:rsidP="00373F88">
      <w:pPr>
        <w:pStyle w:val="ConsPlusNormal"/>
        <w:widowControl/>
        <w:ind w:firstLine="0"/>
        <w:jc w:val="right"/>
        <w:rPr>
          <w:rFonts w:ascii="Arial" w:hAnsi="Arial" w:cs="Arial"/>
          <w:sz w:val="24"/>
          <w:szCs w:val="24"/>
        </w:rPr>
      </w:pPr>
      <w:r w:rsidRPr="00EA75DD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373F88" w:rsidRPr="00EA75DD" w:rsidRDefault="00373F88" w:rsidP="00373F88">
      <w:pPr>
        <w:pStyle w:val="ConsPlusNormal"/>
        <w:widowControl/>
        <w:ind w:firstLine="0"/>
        <w:jc w:val="right"/>
        <w:rPr>
          <w:rFonts w:ascii="Arial" w:hAnsi="Arial" w:cs="Arial"/>
          <w:sz w:val="24"/>
          <w:szCs w:val="24"/>
        </w:rPr>
      </w:pPr>
      <w:r w:rsidRPr="00EA75DD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373F88" w:rsidRPr="00EA75DD" w:rsidRDefault="00373F88" w:rsidP="00373F88">
      <w:pPr>
        <w:pStyle w:val="ConsPlusNormal"/>
        <w:widowControl/>
        <w:ind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EA75D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A75DD">
        <w:rPr>
          <w:rFonts w:ascii="Arial" w:hAnsi="Arial" w:cs="Arial"/>
          <w:sz w:val="24"/>
          <w:szCs w:val="24"/>
        </w:rPr>
        <w:t xml:space="preserve"> сельсовета </w:t>
      </w:r>
    </w:p>
    <w:p w:rsidR="00373F88" w:rsidRPr="00EA75DD" w:rsidRDefault="00373F88" w:rsidP="00373F88">
      <w:pPr>
        <w:pStyle w:val="ConsPlusNormal"/>
        <w:widowControl/>
        <w:ind w:firstLine="0"/>
        <w:jc w:val="right"/>
        <w:rPr>
          <w:rFonts w:ascii="Arial" w:hAnsi="Arial" w:cs="Arial"/>
          <w:sz w:val="24"/>
          <w:szCs w:val="24"/>
        </w:rPr>
      </w:pPr>
      <w:r w:rsidRPr="00EA75DD">
        <w:rPr>
          <w:rFonts w:ascii="Arial" w:hAnsi="Arial" w:cs="Arial"/>
          <w:sz w:val="24"/>
          <w:szCs w:val="24"/>
        </w:rPr>
        <w:t>от 26.12.22г. № 18-62-7</w:t>
      </w:r>
    </w:p>
    <w:p w:rsidR="00373F88" w:rsidRPr="00EA75DD" w:rsidRDefault="00373F88" w:rsidP="001660AA">
      <w:pPr>
        <w:pStyle w:val="ConsPlusNormal"/>
        <w:widowControl/>
        <w:ind w:firstLine="0"/>
        <w:jc w:val="center"/>
        <w:rPr>
          <w:rFonts w:ascii="Arial" w:hAnsi="Arial" w:cs="Arial"/>
          <w:sz w:val="28"/>
          <w:szCs w:val="28"/>
        </w:rPr>
      </w:pPr>
    </w:p>
    <w:p w:rsidR="00373F88" w:rsidRPr="00EA75DD" w:rsidRDefault="00373F88" w:rsidP="001660AA">
      <w:pPr>
        <w:pStyle w:val="ConsPlusNormal"/>
        <w:widowControl/>
        <w:ind w:firstLine="0"/>
        <w:jc w:val="center"/>
        <w:rPr>
          <w:rFonts w:ascii="Arial" w:hAnsi="Arial" w:cs="Arial"/>
          <w:sz w:val="28"/>
          <w:szCs w:val="28"/>
        </w:rPr>
      </w:pPr>
    </w:p>
    <w:p w:rsidR="001660AA" w:rsidRPr="00EA75DD" w:rsidRDefault="00373F88" w:rsidP="001660AA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</w:p>
    <w:p w:rsidR="001660AA" w:rsidRPr="00EA75DD" w:rsidRDefault="00EA75DD" w:rsidP="001660AA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r w:rsidR="00373F88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>рин</w:t>
      </w:r>
      <w:r w:rsidR="005465B7">
        <w:rPr>
          <w:rFonts w:ascii="Arial" w:eastAsia="Times New Roman" w:hAnsi="Arial" w:cs="Arial"/>
          <w:b/>
          <w:sz w:val="32"/>
          <w:szCs w:val="32"/>
          <w:lang w:eastAsia="ru-RU"/>
        </w:rPr>
        <w:t>ятия решения о сносе самовольной</w:t>
      </w:r>
      <w:r w:rsidR="00373F88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постройки</w:t>
      </w:r>
      <w:r w:rsidR="001660AA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73F88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>либо</w:t>
      </w:r>
      <w:r w:rsidR="001660AA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73F88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>решения о сносе самовольной постройки или ее</w:t>
      </w:r>
      <w:r w:rsidR="001660AA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73F88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>приведении в соответствие с установленными</w:t>
      </w:r>
      <w:r w:rsidR="001660AA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73F88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>требованиями на территории муниципального</w:t>
      </w:r>
      <w:r w:rsidR="001660AA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373F88" w:rsidRPr="00EA75DD">
        <w:rPr>
          <w:rFonts w:ascii="Arial" w:eastAsia="Times New Roman" w:hAnsi="Arial" w:cs="Arial"/>
          <w:b/>
          <w:sz w:val="32"/>
          <w:szCs w:val="32"/>
          <w:lang w:eastAsia="ru-RU"/>
        </w:rPr>
        <w:t>образования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szCs w:val="28"/>
          <w:lang w:eastAsia="ru-RU"/>
        </w:rPr>
      </w:pPr>
    </w:p>
    <w:p w:rsidR="001660AA" w:rsidRPr="005465B7" w:rsidRDefault="001660AA" w:rsidP="001660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465B7">
        <w:rPr>
          <w:rFonts w:ascii="Arial" w:eastAsia="Times New Roman" w:hAnsi="Arial" w:cs="Arial"/>
          <w:b/>
          <w:sz w:val="30"/>
          <w:szCs w:val="30"/>
          <w:lang w:eastAsia="ru-RU"/>
        </w:rPr>
        <w:t>1. Общие положения</w:t>
      </w:r>
    </w:p>
    <w:p w:rsidR="001660AA" w:rsidRPr="00EA75DD" w:rsidRDefault="001660AA" w:rsidP="001660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муниципального образования</w:t>
      </w:r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нарушением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установленных в соответствии с законом ограничений использования земельного участка, если 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hyperlink r:id="rId11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статьи 222 Гражданского кодекса Российской Федерации (ГК РФ),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муниципального образования «город Щигры».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1.4. Снос самовольных построек, или их приведение в соответствие с установленными требованиями в принудительном порядке осуществляется на основании решения суда или постановления администрации муниципального образования, принимаемого в соответствии со </w:t>
      </w:r>
      <w:hyperlink r:id="rId12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статьей 222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ГК РФ.</w:t>
      </w:r>
    </w:p>
    <w:p w:rsidR="001660AA" w:rsidRPr="00EA75DD" w:rsidRDefault="001660AA" w:rsidP="001660AA">
      <w:pPr>
        <w:shd w:val="clear" w:color="auto" w:fill="FFFFFF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660AA" w:rsidRPr="005465B7" w:rsidRDefault="001660AA" w:rsidP="001660AA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465B7">
        <w:rPr>
          <w:rFonts w:ascii="Arial" w:eastAsia="Times New Roman" w:hAnsi="Arial" w:cs="Arial"/>
          <w:b/>
          <w:sz w:val="30"/>
          <w:szCs w:val="30"/>
          <w:lang w:eastAsia="ru-RU"/>
        </w:rPr>
        <w:t>2. Порядок принятия решений о сносе самовольных построек или</w:t>
      </w:r>
      <w:r w:rsidR="005465B7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5465B7">
        <w:rPr>
          <w:rFonts w:ascii="Arial" w:eastAsia="Times New Roman" w:hAnsi="Arial" w:cs="Arial"/>
          <w:b/>
          <w:sz w:val="30"/>
          <w:szCs w:val="30"/>
          <w:lang w:eastAsia="ru-RU"/>
        </w:rPr>
        <w:t>решения о сносе самовольных построек или их приведении в соответствие с установленными требованиями</w:t>
      </w:r>
    </w:p>
    <w:p w:rsidR="001660AA" w:rsidRPr="00EA75DD" w:rsidRDefault="001660AA" w:rsidP="001660AA">
      <w:pPr>
        <w:shd w:val="clear" w:color="auto" w:fill="FFFFFF"/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2.1. Рассмотрение уведомления о выявлении самовольной постройки и документов, подтверждающих наличие признаков самовольной постройки, поступивших в администрацию муниципального образования в порядке </w:t>
      </w:r>
      <w:hyperlink r:id="rId13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части 2 статьи 55.32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Градостроительного кодекса Российской Федерации (</w:t>
      </w:r>
      <w:proofErr w:type="spell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ГсК</w:t>
      </w:r>
      <w:proofErr w:type="spell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РФ), осуществляет  уполномоченный орган.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2.2. В течение двенадцати рабочих дней со дня получения администрацией муниципального образования уведомления о выявлении самовольной постройки и документов, подтверждающих наличие признаков самовольной постройки, уполномоченный орган в рамках проведения их проверки: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осуществляет внешний осмотр и фиксирует на фото с указанием даты съемки земельный участок с расположенным на нем объектом, обладающим признаками самовольной постройки (далее - объект);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составляет акт осмотра объекта;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осуществляет в отношении земельного участка и расположенного на нем объекта сбор следующих документов и сведений: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о правообладателе земельного участка и целях предоставления земельного участка;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о необходимости получения разрешения на строительство;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о правообладателе (застройщике) объекта;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о расположении объекта относительно зон с особыми условиями использования территории или территории общего пользования;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о соответствии объекта виду разрешенного использования земельного участка.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уполномоченный орган в течение трех рабочих дней рассматривает имеющиеся материалы и составляет заключение с указанием каждого проверенного объекта, а также предлагаемых к совершению администрацией муниципального образования действий в соответствии с </w:t>
      </w:r>
      <w:hyperlink r:id="rId14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частью 2 статьи 55.32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ГсК</w:t>
      </w:r>
      <w:proofErr w:type="spell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РФ.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Заключение подписывается руководителем уполномоченного органа. К заключению приобщаются материалы фотосъемки и документы, полученные в результате проверки.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2.4. На основании сведений, содержащихся в заключении, уполномоченный орган обеспечивает совершение администрацией муниципального образования действий в соответствии с </w:t>
      </w:r>
      <w:hyperlink r:id="rId15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2.5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2.5. Администрация муниципа</w:t>
      </w:r>
      <w:r w:rsidR="00025C34"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льного образования </w:t>
      </w: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в срок, не превышающий двадцати рабочих дней со дня получения от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наследия, от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природных территорий, уведомления о выявлении самовольной постройки и документов, подтверждающих наличие признаков самовольной постройки, предусмотренных </w:t>
      </w:r>
      <w:hyperlink r:id="rId16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1 статьи 222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ГК РФ, обязан рассмотреть указанные уведомление и документы и по результатам такого рассмотрения совершить одно из следующих действий:</w:t>
      </w:r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1) принять решение о сносе самовольной постройки </w:t>
      </w:r>
      <w:bookmarkStart w:id="0" w:name="_Hlk101451231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либо решение о сносе самовольной постройки или ее приведении </w:t>
      </w:r>
      <w:bookmarkEnd w:id="0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соответствие с установленными требованиями в случаях, предусмотренных </w:t>
      </w:r>
      <w:hyperlink r:id="rId17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4 статьи 222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ГК РФ;</w:t>
      </w:r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2) обратиться в суд с иском о сносе самовольной постройки или ее приведении в соответствие с установленными требованиями;</w:t>
      </w:r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3)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2.6. Администрация муниципального образования принимает в порядке, установленном законом:</w:t>
      </w:r>
    </w:p>
    <w:p w:rsidR="001660AA" w:rsidRPr="00EA75DD" w:rsidRDefault="001660AA" w:rsidP="001660A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расположен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территории общего пользования;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</w:t>
      </w:r>
      <w:r w:rsidRPr="00EA7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строительства такого объекта, либо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Предусмотренные настоящим пунктом Порядка решения не могут быть приняты администрацией муниципального образования: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- в отношении самовольных построек, относящихся в соответствии с федеральным законом к имуществу религиозного назначения, а также предназначенных для обслуживания имущества религиозного назначения и (или) образующих с ним единый монастырский, храмовый или иной культовый комплекс.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Понятие «имущество религиозного назначения» используется в значении, указанном в </w:t>
      </w:r>
      <w:hyperlink r:id="rId18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пункте 1 статьи 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собственности».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требованиям, установленным Правительством Российской Федерации. В случае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если такие самовольные постройки не отвечают указанным требованиям, их использование религиозными организациями допускается до 2030 года.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2.7. Администрация муниципального образования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который зарегистрировано в Едином государственном реестре недвижимости или признано судом в соответствии с </w:t>
      </w:r>
      <w:hyperlink r:id="rId19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3 статьи 222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ГК РФ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Положения данного пункта Порядка применяются также в отношении жилых домов и жилых строений, созданных до 1 января 2019 года соответственно на дачных и садовых земельных участках.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сносе самовольной постройки либо решение о сносе самовольной постройки или ее приведении в соответствие с установленными требованиями не может быть принято в соответствии со </w:t>
      </w:r>
      <w:hyperlink r:id="rId20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статьей 222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ГК РФ 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</w:t>
      </w:r>
      <w:r w:rsidRPr="00EA7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предназначенных для ведения личного подсобного хозяйства, и в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1) права на эти объекты, жилые дома, жилые строения зарегистрированы до 1 сентября 2018 года;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2.9.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hyperlink r:id="rId21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пункта 2.8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1 сентября 2018 года.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2.10. Администрация муниципального образования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</w:t>
      </w:r>
      <w:hyperlink r:id="rId22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статьей 222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ГК РФ: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 Земельного </w:t>
      </w:r>
      <w:hyperlink r:id="rId23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(ЗК РФ);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2) в связи с отсутствием разрешения на строительство в отношении здания, сооружения или другого строения,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созданных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до 14 мая 1998 года.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В случаях, предусмотренных настоящим пунктом Порядка,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2.11.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24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4 статьи 222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ГК РФ, принимается администрацией муниципального образования путем издания правового акта в форме постановления (далее - Постановление).</w:t>
      </w:r>
    </w:p>
    <w:p w:rsidR="001660AA" w:rsidRPr="00EA75DD" w:rsidRDefault="001660AA" w:rsidP="001660AA">
      <w:pPr>
        <w:shd w:val="clear" w:color="auto" w:fill="FFFFFF"/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1660AA" w:rsidRPr="005465B7" w:rsidRDefault="001660AA" w:rsidP="001660AA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465B7">
        <w:rPr>
          <w:rFonts w:ascii="Arial" w:eastAsia="Times New Roman" w:hAnsi="Arial" w:cs="Arial"/>
          <w:b/>
          <w:sz w:val="30"/>
          <w:szCs w:val="30"/>
          <w:lang w:eastAsia="ru-RU"/>
        </w:rPr>
        <w:t>3. Организация работы по сносу самовольных построек</w:t>
      </w:r>
      <w:bookmarkStart w:id="1" w:name="_GoBack"/>
      <w:bookmarkEnd w:id="1"/>
      <w:r w:rsidRPr="005465B7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или их приведению в соответствие с установленными требованиями на основании постановления администраци</w:t>
      </w:r>
      <w:r w:rsidR="002B246F" w:rsidRPr="005465B7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и муниципального образования </w:t>
      </w:r>
    </w:p>
    <w:p w:rsidR="001660AA" w:rsidRPr="00EA75DD" w:rsidRDefault="001660AA" w:rsidP="001660AA">
      <w:pPr>
        <w:shd w:val="clear" w:color="auto" w:fill="FFFFFF"/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3.1.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3.2. Срок для добровольного сноса самовольной постройки или ее приведения в соответствие с установленными требованиями определяется в Постановлении.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3.3. В течение семи рабочих дней со дня принятия постановления администрация муниципального образования обязана направить его копию лицу, осуществившему самовольную постройку, а при отсутств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ии у а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>дминистрации муниципального образования сведений о таком лице,  правообладателю земельного участка, на котором создана или возведена самовольная постройка.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По истечении срока для сноса самовольной постройки или ее приведения в соответствие с установленными требованиями, указанного в постановлении,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3.4. В случае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если лица, указанные в </w:t>
      </w:r>
      <w:hyperlink r:id="rId25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пункте 3.3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не были выявлены, администрация муниципального образования в течение семи рабочих дней со дня принятия соответствующего решения обязана: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1) обеспечить опубликование в порядке, установленном </w:t>
      </w:r>
      <w:hyperlink r:id="rId26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2) обеспечить размещение на официальном сайте муниципального образования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3.5.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срок, установленный соответствующим решением суда или соответствующим постановлением администрации муниципального образования..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администрацией муниципального образования заключен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3.7. В случае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если в установленный срок лицами, указанными в </w:t>
      </w:r>
      <w:hyperlink r:id="rId27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пункте 3.5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не выполнены обязанности, предусмотренные </w:t>
      </w:r>
      <w:hyperlink r:id="rId28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3.10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</w:t>
      </w:r>
      <w:r w:rsidRPr="00EA7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ЗК РФ, переходит к новому правообладателю земельного участка.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3.8. В случае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</w:t>
      </w:r>
      <w:hyperlink r:id="rId29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пункте 3.5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а в случаях, предусмотренных </w:t>
      </w:r>
      <w:hyperlink r:id="rId30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пунктами 3.6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31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3.12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соответственно новый правообладатель земельного участка, администрация муниципального образования по своему выбору осуществляют снос самовольной постройки или ее приведение в соответствие с установленными требованиями.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3.9. Снос самовольной постройки, приведение самовольной постройки в соответствие с установленными требованиями, осуществляется в соответствии с положениями главы 6  </w:t>
      </w:r>
      <w:proofErr w:type="spell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ГсК</w:t>
      </w:r>
      <w:proofErr w:type="spell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РФ. 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3.10. Лица, указанные в </w:t>
      </w:r>
      <w:hyperlink r:id="rId32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пункте 3.5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обязаны: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1) осуществить снос самовольной постройки в случае, если принято решение о сносе самовольной постройки, в срок, установленный Постановлением;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2) осуществить снос самовольной постройки либо представить в администрацию муниципального образования «город Щигры»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Постановлением;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Постановлением. 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3.11. В случае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если указанными в </w:t>
      </w:r>
      <w:hyperlink r:id="rId33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пункте 3.5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лицами в установленные сроки не выполнены обязанности, предусмотренные </w:t>
      </w:r>
      <w:hyperlink r:id="rId34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3.10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администрация муниципального образования выполняет одно из следующих действий: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1) направляет в течение семи рабочих дней со дня истечения срока, предусмотренного </w:t>
      </w:r>
      <w:hyperlink r:id="rId35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3.10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для выполнения соответствующей обязанности, уведомление об этом в исполнительный орган государственной власти или орган местного самоуправления, уполномоченные на предоставление земельных участков, находящихся в государственной или муниципальной собственности, при условии, что самовольная постройка создана или возведена на земельном участке, находящемся в государственной или муниципальной собственности;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2) обращается в течение шести месяцев со дня истечения срока, предусмотренного </w:t>
      </w:r>
      <w:hyperlink r:id="rId36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3.10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</w:t>
      </w:r>
      <w:hyperlink r:id="rId37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подпунктом 3 пункта 3.12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Порядка;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3) обращается в течение шести месяцев со дня истечения срока, предусмотренного </w:t>
      </w:r>
      <w:hyperlink r:id="rId38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3.10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для выполнения соответствующей обязанности, в суд с требованием об изъятии земельного участка и о его передаче в государственную или муниципальную собственность </w:t>
      </w:r>
      <w:r w:rsidRPr="00EA7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пользования, за исключением случая, предусмотренного </w:t>
      </w:r>
      <w:hyperlink r:id="rId39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подпунктом 3 пункта 3.12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Данный пункт Порядка применяется также в случаях, если решение о сносе самовольной постройки принято в соответствии с ГК РФ до 4 августа 2018 года и самовольная постройка не была снесена в срок, установленный данным решением.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3.12. Снос самовольной постройки или ее приведение в соответствие с установленными требованиями осуществляется администрацией в следующих случаях: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1) в течение двух месяцев со дня размещения на официальном сайте администрации муниципального образования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требованиями, если лица, указанные в </w:t>
      </w:r>
      <w:hyperlink r:id="rId40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пункте 3.5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не были выявлены;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2) в течение шести месяцев со дня истечения срока, установленного решением суда или администрации муниципального образования о сносе самовольной постройки либо решением суда или администрации муниципального образования о сносе самовольной постройки или ее приведении в соответствие с установленными требованиями, если лица, указанные в </w:t>
      </w:r>
      <w:hyperlink r:id="rId41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пункте 3.5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не выполнили обязанности, предусмотренные </w:t>
      </w:r>
      <w:hyperlink r:id="rId42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3.10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и земельный участок, на котором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создана или возведена самовольная постройка, не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предоставлен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иному лицу в пользование и (или) владение либо по результатам публичных торгов не приобретен иным лицом;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3) в срок, установленный решением суда или администрации муниципального образования о сносе самовольной постройки либо решением суда или администрацией муниципального образования о сносе самовольной постройки или ее приведении в соответствие с установленными требованиями, если лицами, указанными в </w:t>
      </w:r>
      <w:hyperlink r:id="rId43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пункте 3.5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не выполнены обязанности, предусмотренные </w:t>
      </w:r>
      <w:hyperlink r:id="rId44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пунктом 3.10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при условии, что самовольная постройка создана или возведена на неделимом земельном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участке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>, на котором также расположены объекты капитального строительства, не являющиеся самовольными постройками.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>Данный пункт Порядка применяется также в случаях, если решение о сносе самовольной постройки принято в соответствии с ГК РФ до 4 августа 2018 года и самовольная постройка не была снесена в срок, установленный данным решением.</w:t>
      </w:r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3.13.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>В течение двух месяцев со дня истечения сроков, указанных соответственно в под</w:t>
      </w:r>
      <w:hyperlink r:id="rId45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пунктах 1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46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3 пункта 3.12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администрация муниципального образования 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сноса, приведения в соответствие с установленными требованиями.</w:t>
      </w:r>
      <w:proofErr w:type="gramEnd"/>
    </w:p>
    <w:p w:rsidR="001660AA" w:rsidRPr="00EA75DD" w:rsidRDefault="001660AA" w:rsidP="001660A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3.14. </w:t>
      </w:r>
      <w:proofErr w:type="gramStart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В случаях, предусмотренных подпунктами 2 и </w:t>
      </w:r>
      <w:hyperlink r:id="rId47" w:history="1">
        <w:r w:rsidRPr="00EA75DD">
          <w:rPr>
            <w:rFonts w:ascii="Arial" w:eastAsia="Times New Roman" w:hAnsi="Arial" w:cs="Arial"/>
            <w:sz w:val="24"/>
            <w:szCs w:val="24"/>
            <w:lang w:eastAsia="ru-RU"/>
          </w:rPr>
          <w:t>3 пункта 3.12</w:t>
        </w:r>
      </w:hyperlink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администрация муниципального образования, осуществившая снос самовольной постройки или ее приведение в соответствие с установленными требованиями, вправе требовать возмещения расходов на </w:t>
      </w:r>
      <w:r w:rsidRPr="00EA75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выполнение работ по сносу самовольной постройки или ее приведению в соответствие с установленными требованиями от лиц, указанных в пункте 3.5 настоящего Порядка, за исключением случаев, если в соответствии с</w:t>
      </w:r>
      <w:proofErr w:type="gramEnd"/>
      <w:r w:rsidRPr="00EA75D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администрация муниципального образования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1660AA" w:rsidRPr="00EA75DD" w:rsidRDefault="001660AA" w:rsidP="001660AA">
      <w:pPr>
        <w:tabs>
          <w:tab w:val="left" w:pos="2268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660AA" w:rsidRPr="00EA75DD" w:rsidRDefault="001660AA" w:rsidP="001660AA">
      <w:pPr>
        <w:pStyle w:val="ConsPlusNormal"/>
        <w:widowControl/>
        <w:ind w:firstLine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51319" w:rsidRPr="00EA75DD" w:rsidRDefault="00C51319">
      <w:pPr>
        <w:rPr>
          <w:rFonts w:ascii="Arial" w:hAnsi="Arial" w:cs="Arial"/>
          <w:sz w:val="24"/>
          <w:szCs w:val="24"/>
        </w:rPr>
      </w:pPr>
    </w:p>
    <w:sectPr w:rsidR="00C51319" w:rsidRPr="00EA75DD" w:rsidSect="00604F0E">
      <w:headerReference w:type="default" r:id="rId48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67" w:rsidRDefault="00087967">
      <w:pPr>
        <w:spacing w:after="0" w:line="240" w:lineRule="auto"/>
      </w:pPr>
      <w:r>
        <w:separator/>
      </w:r>
    </w:p>
  </w:endnote>
  <w:endnote w:type="continuationSeparator" w:id="0">
    <w:p w:rsidR="00087967" w:rsidRDefault="0008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67" w:rsidRDefault="00087967">
      <w:pPr>
        <w:spacing w:after="0" w:line="240" w:lineRule="auto"/>
      </w:pPr>
      <w:r>
        <w:separator/>
      </w:r>
    </w:p>
  </w:footnote>
  <w:footnote w:type="continuationSeparator" w:id="0">
    <w:p w:rsidR="00087967" w:rsidRDefault="0008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3D" w:rsidRDefault="00087967" w:rsidP="006F3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AA"/>
    <w:rsid w:val="00025C34"/>
    <w:rsid w:val="00087967"/>
    <w:rsid w:val="001516EB"/>
    <w:rsid w:val="001660AA"/>
    <w:rsid w:val="00170EBF"/>
    <w:rsid w:val="002B246F"/>
    <w:rsid w:val="00373F88"/>
    <w:rsid w:val="005465B7"/>
    <w:rsid w:val="005D5EAE"/>
    <w:rsid w:val="005F1A4D"/>
    <w:rsid w:val="00604F0E"/>
    <w:rsid w:val="00870A80"/>
    <w:rsid w:val="0090185B"/>
    <w:rsid w:val="009B3116"/>
    <w:rsid w:val="00A87D12"/>
    <w:rsid w:val="00C51319"/>
    <w:rsid w:val="00C62052"/>
    <w:rsid w:val="00C72DD1"/>
    <w:rsid w:val="00DD6FBA"/>
    <w:rsid w:val="00E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A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6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1660A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6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66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60AA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660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60AA"/>
    <w:rPr>
      <w:rFonts w:ascii="Times New Roman" w:eastAsia="Calibri" w:hAnsi="Times New Roman" w:cs="Times New Roman"/>
      <w:sz w:val="28"/>
    </w:rPr>
  </w:style>
  <w:style w:type="character" w:styleId="a8">
    <w:name w:val="page number"/>
    <w:rsid w:val="001660AA"/>
  </w:style>
  <w:style w:type="character" w:customStyle="1" w:styleId="ConsPlusNormal0">
    <w:name w:val="ConsPlusNormal Знак"/>
    <w:link w:val="ConsPlusNormal"/>
    <w:locked/>
    <w:rsid w:val="0016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DD1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A87D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A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6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1660A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66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660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60AA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660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60AA"/>
    <w:rPr>
      <w:rFonts w:ascii="Times New Roman" w:eastAsia="Calibri" w:hAnsi="Times New Roman" w:cs="Times New Roman"/>
      <w:sz w:val="28"/>
    </w:rPr>
  </w:style>
  <w:style w:type="character" w:styleId="a8">
    <w:name w:val="page number"/>
    <w:rsid w:val="001660AA"/>
  </w:style>
  <w:style w:type="character" w:customStyle="1" w:styleId="ConsPlusNormal0">
    <w:name w:val="ConsPlusNormal Знак"/>
    <w:link w:val="ConsPlusNormal"/>
    <w:locked/>
    <w:rsid w:val="00166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DD1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A87D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nsultant.op.ru/region/cgi/online.cgi?req=doc&amp;rnd=D09716764FD4FB4507082D55FC6E863A&amp;base=LAW&amp;n=394426&amp;dst=2783&amp;field=134" TargetMode="External"/><Relationship Id="rId18" Type="http://schemas.openxmlformats.org/officeDocument/2006/relationships/hyperlink" Target="http://consultant.op.ru/region/cgi/online.cgi?req=doc&amp;rnd=D09716764FD4FB4507082D55FC6E863A&amp;base=LAW&amp;n=389146&amp;dst=100013&amp;field=134" TargetMode="External"/><Relationship Id="rId26" Type="http://schemas.openxmlformats.org/officeDocument/2006/relationships/hyperlink" Target="http://consultant.op.ru/region/cgi/online.cgi?req=doc&amp;rnd=D09716764FD4FB4507082D55FC6E863A&amp;base=RLAW304&amp;n=88264" TargetMode="External"/><Relationship Id="rId39" Type="http://schemas.openxmlformats.org/officeDocument/2006/relationships/hyperlink" Target="http://consultant.op.ru/region/cgi/online.cgi?req=doc&amp;rnd=D09716764FD4FB4507082D55FC6E863A&amp;base=RLAW304&amp;n=69227&amp;dst=100081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nsultant.op.ru/region/cgi/online.cgi?req=doc&amp;rnd=D09716764FD4FB4507082D55FC6E863A&amp;base=RLAW304&amp;n=69227&amp;dst=100045&amp;field=134" TargetMode="External"/><Relationship Id="rId34" Type="http://schemas.openxmlformats.org/officeDocument/2006/relationships/hyperlink" Target="http://consultant.op.ru/region/cgi/online.cgi?req=doc&amp;rnd=D09716764FD4FB4507082D55FC6E863A&amp;base=RLAW304&amp;n=69227&amp;dst=100069&amp;field=134" TargetMode="External"/><Relationship Id="rId42" Type="http://schemas.openxmlformats.org/officeDocument/2006/relationships/hyperlink" Target="http://consultant.op.ru/region/cgi/online.cgi?req=doc&amp;rnd=D09716764FD4FB4507082D55FC6E863A&amp;base=RLAW304&amp;n=69227&amp;dst=100069&amp;field=134" TargetMode="External"/><Relationship Id="rId47" Type="http://schemas.openxmlformats.org/officeDocument/2006/relationships/hyperlink" Target="http://consultant.op.ru/region/cgi/online.cgi?req=doc&amp;rnd=D09716764FD4FB4507082D55FC6E863A&amp;base=RLAW304&amp;n=69227&amp;dst=100081&amp;field=13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consultant.op.ru/region/cgi/online.cgi?req=doc&amp;rnd=D09716764FD4FB4507082D55FC6E863A&amp;base=LAW&amp;n=394109" TargetMode="External"/><Relationship Id="rId12" Type="http://schemas.openxmlformats.org/officeDocument/2006/relationships/hyperlink" Target="http://consultant.op.ru/region/cgi/online.cgi?req=doc&amp;rnd=D09716764FD4FB4507082D55FC6E863A&amp;base=LAW&amp;n=410306&amp;dst=101187&amp;field=134" TargetMode="External"/><Relationship Id="rId17" Type="http://schemas.openxmlformats.org/officeDocument/2006/relationships/hyperlink" Target="http://consultant.op.ru/region/cgi/online.cgi?req=doc&amp;rnd=D09716764FD4FB4507082D55FC6E863A&amp;base=LAW&amp;n=410306&amp;dst=10908&amp;field=134" TargetMode="External"/><Relationship Id="rId25" Type="http://schemas.openxmlformats.org/officeDocument/2006/relationships/hyperlink" Target="http://consultant.op.ru/region/cgi/online.cgi?req=doc&amp;rnd=D09716764FD4FB4507082D55FC6E863A&amp;base=RLAW304&amp;n=69227&amp;dst=100058&amp;field=134" TargetMode="External"/><Relationship Id="rId33" Type="http://schemas.openxmlformats.org/officeDocument/2006/relationships/hyperlink" Target="http://consultant.op.ru/region/cgi/online.cgi?req=doc&amp;rnd=D09716764FD4FB4507082D55FC6E863A&amp;base=RLAW304&amp;n=69227&amp;dst=100064&amp;field=134" TargetMode="External"/><Relationship Id="rId38" Type="http://schemas.openxmlformats.org/officeDocument/2006/relationships/hyperlink" Target="http://consultant.op.ru/region/cgi/online.cgi?req=doc&amp;rnd=D09716764FD4FB4507082D55FC6E863A&amp;base=RLAW304&amp;n=69227&amp;dst=100069&amp;field=134" TargetMode="External"/><Relationship Id="rId46" Type="http://schemas.openxmlformats.org/officeDocument/2006/relationships/hyperlink" Target="http://consultant.op.ru/region/cgi/online.cgi?req=doc&amp;rnd=D09716764FD4FB4507082D55FC6E863A&amp;base=RLAW304&amp;n=69227&amp;dst=100081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nsultant.op.ru/region/cgi/online.cgi?req=doc&amp;rnd=D09716764FD4FB4507082D55FC6E863A&amp;base=LAW&amp;n=410306&amp;dst=10901&amp;field=134" TargetMode="External"/><Relationship Id="rId20" Type="http://schemas.openxmlformats.org/officeDocument/2006/relationships/hyperlink" Target="http://consultant.op.ru/region/cgi/online.cgi?req=doc&amp;rnd=D09716764FD4FB4507082D55FC6E863A&amp;base=LAW&amp;n=410306&amp;dst=101187&amp;field=134" TargetMode="External"/><Relationship Id="rId29" Type="http://schemas.openxmlformats.org/officeDocument/2006/relationships/hyperlink" Target="http://consultant.op.ru/region/cgi/online.cgi?req=doc&amp;rnd=D09716764FD4FB4507082D55FC6E863A&amp;base=RLAW304&amp;n=69227&amp;dst=100064&amp;field=134" TargetMode="External"/><Relationship Id="rId41" Type="http://schemas.openxmlformats.org/officeDocument/2006/relationships/hyperlink" Target="http://consultant.op.ru/region/cgi/online.cgi?req=doc&amp;rnd=D09716764FD4FB4507082D55FC6E863A&amp;base=RLAW304&amp;n=69227&amp;dst=100064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onsultant.op.ru/region/cgi/online.cgi?req=doc&amp;rnd=D09716764FD4FB4507082D55FC6E863A&amp;base=LAW&amp;n=410306&amp;dst=10903&amp;field=134" TargetMode="External"/><Relationship Id="rId24" Type="http://schemas.openxmlformats.org/officeDocument/2006/relationships/hyperlink" Target="http://consultant.op.ru/region/cgi/online.cgi?req=doc&amp;rnd=D09716764FD4FB4507082D55FC6E863A&amp;base=LAW&amp;n=410306&amp;dst=11034&amp;field=134" TargetMode="External"/><Relationship Id="rId32" Type="http://schemas.openxmlformats.org/officeDocument/2006/relationships/hyperlink" Target="http://consultant.op.ru/region/cgi/online.cgi?req=doc&amp;rnd=D09716764FD4FB4507082D55FC6E863A&amp;base=RLAW304&amp;n=69227&amp;dst=100064&amp;field=134" TargetMode="External"/><Relationship Id="rId37" Type="http://schemas.openxmlformats.org/officeDocument/2006/relationships/hyperlink" Target="http://consultant.op.ru/region/cgi/online.cgi?req=doc&amp;rnd=D09716764FD4FB4507082D55FC6E863A&amp;base=RLAW304&amp;n=69227&amp;dst=100081&amp;field=134" TargetMode="External"/><Relationship Id="rId40" Type="http://schemas.openxmlformats.org/officeDocument/2006/relationships/hyperlink" Target="http://consultant.op.ru/region/cgi/online.cgi?req=doc&amp;rnd=D09716764FD4FB4507082D55FC6E863A&amp;base=RLAW304&amp;n=69227&amp;dst=100064&amp;field=134" TargetMode="External"/><Relationship Id="rId45" Type="http://schemas.openxmlformats.org/officeDocument/2006/relationships/hyperlink" Target="http://consultant.op.ru/region/cgi/online.cgi?req=doc&amp;rnd=D09716764FD4FB4507082D55FC6E863A&amp;base=RLAW304&amp;n=69227&amp;dst=10007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sultant.op.ru/region/cgi/online.cgi?req=doc&amp;rnd=D09716764FD4FB4507082D55FC6E863A&amp;base=RLAW304&amp;n=69227&amp;dst=100031&amp;field=134" TargetMode="External"/><Relationship Id="rId23" Type="http://schemas.openxmlformats.org/officeDocument/2006/relationships/hyperlink" Target="http://consultant.op.ru/region/cgi/online.cgi?req=doc&amp;rnd=D09716764FD4FB4507082D55FC6E863A&amp;base=LAW&amp;n=394109" TargetMode="External"/><Relationship Id="rId28" Type="http://schemas.openxmlformats.org/officeDocument/2006/relationships/hyperlink" Target="http://consultant.op.ru/region/cgi/online.cgi?req=doc&amp;rnd=D09716764FD4FB4507082D55FC6E863A&amp;base=RLAW304&amp;n=69227&amp;dst=100069&amp;field=134" TargetMode="External"/><Relationship Id="rId36" Type="http://schemas.openxmlformats.org/officeDocument/2006/relationships/hyperlink" Target="http://consultant.op.ru/region/cgi/online.cgi?req=doc&amp;rnd=D09716764FD4FB4507082D55FC6E863A&amp;base=RLAW304&amp;n=69227&amp;dst=100069&amp;field=13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onsultant.op.ru/region/cgi/online.cgi?req=doc&amp;rnd=D09716764FD4FB4507082D55FC6E863A&amp;base=RLAW304&amp;n=69227&amp;dst=100011&amp;field=134" TargetMode="External"/><Relationship Id="rId19" Type="http://schemas.openxmlformats.org/officeDocument/2006/relationships/hyperlink" Target="http://consultant.op.ru/region/cgi/online.cgi?req=doc&amp;rnd=D09716764FD4FB4507082D55FC6E863A&amp;base=LAW&amp;n=410306&amp;dst=10903&amp;field=134" TargetMode="External"/><Relationship Id="rId31" Type="http://schemas.openxmlformats.org/officeDocument/2006/relationships/hyperlink" Target="http://consultant.op.ru/region/cgi/online.cgi?req=doc&amp;rnd=D09716764FD4FB4507082D55FC6E863A&amp;base=RLAW304&amp;n=69227&amp;dst=100078&amp;field=134" TargetMode="External"/><Relationship Id="rId44" Type="http://schemas.openxmlformats.org/officeDocument/2006/relationships/hyperlink" Target="http://consultant.op.ru/region/cgi/online.cgi?req=doc&amp;rnd=D09716764FD4FB4507082D55FC6E863A&amp;base=RLAW304&amp;n=69227&amp;dst=10006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.op.ru/region/cgi/online.cgi?req=doc&amp;rnd=D09716764FD4FB4507082D55FC6E863A&amp;base=RLAW304&amp;n=88264" TargetMode="External"/><Relationship Id="rId14" Type="http://schemas.openxmlformats.org/officeDocument/2006/relationships/hyperlink" Target="http://consultant.op.ru/region/cgi/online.cgi?req=doc&amp;rnd=D09716764FD4FB4507082D55FC6E863A&amp;base=LAW&amp;n=394426&amp;dst=2783&amp;field=134" TargetMode="External"/><Relationship Id="rId22" Type="http://schemas.openxmlformats.org/officeDocument/2006/relationships/hyperlink" Target="http://consultant.op.ru/region/cgi/online.cgi?req=doc&amp;rnd=D09716764FD4FB4507082D55FC6E863A&amp;base=LAW&amp;n=410306&amp;dst=101187&amp;field=134" TargetMode="External"/><Relationship Id="rId27" Type="http://schemas.openxmlformats.org/officeDocument/2006/relationships/hyperlink" Target="http://consultant.op.ru/region/cgi/online.cgi?req=doc&amp;rnd=D09716764FD4FB4507082D55FC6E863A&amp;base=RLAW304&amp;n=69227&amp;dst=100064&amp;field=134" TargetMode="External"/><Relationship Id="rId30" Type="http://schemas.openxmlformats.org/officeDocument/2006/relationships/hyperlink" Target="http://consultant.op.ru/region/cgi/online.cgi?req=doc&amp;rnd=D09716764FD4FB4507082D55FC6E863A&amp;base=RLAW304&amp;n=69227&amp;dst=100065&amp;field=134" TargetMode="External"/><Relationship Id="rId35" Type="http://schemas.openxmlformats.org/officeDocument/2006/relationships/hyperlink" Target="http://consultant.op.ru/region/cgi/online.cgi?req=doc&amp;rnd=D09716764FD4FB4507082D55FC6E863A&amp;base=RLAW304&amp;n=69227&amp;dst=100069&amp;field=134" TargetMode="External"/><Relationship Id="rId43" Type="http://schemas.openxmlformats.org/officeDocument/2006/relationships/hyperlink" Target="http://consultant.op.ru/region/cgi/online.cgi?req=doc&amp;rnd=D09716764FD4FB4507082D55FC6E863A&amp;base=RLAW304&amp;n=69227&amp;dst=100064&amp;field=134" TargetMode="External"/><Relationship Id="rId48" Type="http://schemas.openxmlformats.org/officeDocument/2006/relationships/header" Target="header1.xml"/><Relationship Id="rId8" Type="http://schemas.openxmlformats.org/officeDocument/2006/relationships/hyperlink" Target="http://consultant.op.ru/region/cgi/online.cgi?req=doc&amp;rnd=D09716764FD4FB4507082D55FC6E863A&amp;base=LAW&amp;n=32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2022-12-22T13:04:00Z</dcterms:created>
  <dcterms:modified xsi:type="dcterms:W3CDTF">2022-12-22T17:21:00Z</dcterms:modified>
</cp:coreProperties>
</file>