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66" w:rsidRPr="006A1DCA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6A1DCA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6A1DCA" w:rsidRDefault="006B2C66" w:rsidP="006A1DCA">
      <w:pPr>
        <w:jc w:val="center"/>
        <w:rPr>
          <w:rFonts w:cs="Arial"/>
          <w:b/>
          <w:sz w:val="32"/>
          <w:szCs w:val="32"/>
        </w:rPr>
      </w:pPr>
      <w:r w:rsidRPr="006A1DCA">
        <w:rPr>
          <w:rFonts w:cs="Arial"/>
          <w:b/>
          <w:sz w:val="32"/>
          <w:szCs w:val="32"/>
        </w:rPr>
        <w:t>ПРИГОРОДНЕНСКОГО СЕЛЬСОВЕТА</w:t>
      </w:r>
    </w:p>
    <w:p w:rsidR="006B2C66" w:rsidRPr="006A1DCA" w:rsidRDefault="006B2C66" w:rsidP="006A1DCA">
      <w:pPr>
        <w:jc w:val="center"/>
        <w:rPr>
          <w:rFonts w:cs="Arial"/>
          <w:b/>
          <w:sz w:val="32"/>
          <w:szCs w:val="32"/>
        </w:rPr>
      </w:pPr>
      <w:r w:rsidRPr="006A1DCA">
        <w:rPr>
          <w:rFonts w:cs="Arial"/>
          <w:b/>
          <w:sz w:val="32"/>
          <w:szCs w:val="32"/>
        </w:rPr>
        <w:t>ЩИГРОВСКОГО РАЙОНА КУРСКОЙ ОБЛАСТИ</w:t>
      </w:r>
    </w:p>
    <w:p w:rsidR="006B2C66" w:rsidRPr="006A1DCA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</w:p>
    <w:p w:rsidR="006B2C66" w:rsidRPr="006A1DCA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6A1DCA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A1DCA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6B2C66" w:rsidRPr="006A1DCA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6A1DCA" w:rsidRDefault="00190715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6A1DCA">
        <w:rPr>
          <w:rFonts w:eastAsia="Times New Roman" w:cs="Arial"/>
          <w:b/>
          <w:sz w:val="32"/>
          <w:szCs w:val="32"/>
        </w:rPr>
        <w:t>от«20» апреля  2022 г.   № 10-31-7</w:t>
      </w:r>
    </w:p>
    <w:p w:rsidR="006B2C66" w:rsidRPr="006A1DCA" w:rsidRDefault="006B2C66" w:rsidP="006A1DCA">
      <w:pPr>
        <w:jc w:val="center"/>
        <w:rPr>
          <w:rFonts w:cs="Arial"/>
          <w:b/>
          <w:sz w:val="32"/>
          <w:szCs w:val="32"/>
        </w:rPr>
      </w:pPr>
    </w:p>
    <w:p w:rsidR="00174AB6" w:rsidRPr="006A1DCA" w:rsidRDefault="00174AB6" w:rsidP="006A1DCA">
      <w:pPr>
        <w:widowControl/>
        <w:jc w:val="center"/>
        <w:rPr>
          <w:rFonts w:eastAsia="Calibri" w:cs="Arial"/>
          <w:b/>
          <w:sz w:val="32"/>
          <w:szCs w:val="32"/>
          <w:lang w:eastAsia="en-US"/>
        </w:rPr>
      </w:pPr>
      <w:r w:rsidRPr="006A1DCA">
        <w:rPr>
          <w:rFonts w:cs="Arial"/>
          <w:b/>
          <w:sz w:val="32"/>
          <w:szCs w:val="32"/>
          <w:lang w:eastAsia="zh-CN"/>
        </w:rPr>
        <w:t xml:space="preserve">« О внесении изменений и дополнений в решение Собрания депутатов </w:t>
      </w:r>
      <w:proofErr w:type="spellStart"/>
      <w:r w:rsidRPr="006A1DCA">
        <w:rPr>
          <w:rFonts w:cs="Arial"/>
          <w:b/>
          <w:sz w:val="32"/>
          <w:szCs w:val="32"/>
          <w:lang w:eastAsia="zh-CN"/>
        </w:rPr>
        <w:t>Пригородненского</w:t>
      </w:r>
      <w:proofErr w:type="spellEnd"/>
      <w:r w:rsidRPr="006A1DCA">
        <w:rPr>
          <w:rFonts w:cs="Arial"/>
          <w:b/>
          <w:sz w:val="32"/>
          <w:szCs w:val="32"/>
          <w:lang w:eastAsia="zh-CN"/>
        </w:rPr>
        <w:t xml:space="preserve"> сельсовета от « 21 » декабря </w:t>
      </w:r>
      <w:r w:rsidRPr="006A1DCA">
        <w:rPr>
          <w:rFonts w:cs="Arial"/>
          <w:b/>
          <w:spacing w:val="7"/>
          <w:sz w:val="32"/>
          <w:szCs w:val="32"/>
          <w:lang w:eastAsia="zh-CN"/>
        </w:rPr>
        <w:t xml:space="preserve">2021 г.  </w:t>
      </w:r>
      <w:r w:rsidRPr="006A1DCA">
        <w:rPr>
          <w:rFonts w:cs="Arial"/>
          <w:b/>
          <w:sz w:val="32"/>
          <w:szCs w:val="32"/>
          <w:lang w:eastAsia="zh-CN"/>
        </w:rPr>
        <w:t>№</w:t>
      </w:r>
      <w:r w:rsidRPr="006A1DCA">
        <w:rPr>
          <w:rFonts w:cs="Arial"/>
          <w:b/>
          <w:spacing w:val="7"/>
          <w:sz w:val="32"/>
          <w:szCs w:val="32"/>
          <w:lang w:eastAsia="zh-CN"/>
        </w:rPr>
        <w:t xml:space="preserve"> 3-12-7 «</w:t>
      </w:r>
      <w:r w:rsidRPr="006A1DCA">
        <w:rPr>
          <w:rFonts w:eastAsia="Calibri" w:cs="Arial"/>
          <w:b/>
          <w:sz w:val="32"/>
          <w:szCs w:val="32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Pr="006A1DCA">
        <w:rPr>
          <w:rFonts w:eastAsia="Calibri" w:cs="Arial"/>
          <w:b/>
          <w:sz w:val="32"/>
          <w:szCs w:val="32"/>
          <w:lang w:eastAsia="en-US"/>
        </w:rPr>
        <w:t>Пригородненского</w:t>
      </w:r>
      <w:proofErr w:type="spellEnd"/>
      <w:r w:rsidRPr="006A1DCA">
        <w:rPr>
          <w:rFonts w:eastAsia="Calibri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6A1DCA">
        <w:rPr>
          <w:rFonts w:eastAsia="Calibri" w:cs="Arial"/>
          <w:b/>
          <w:sz w:val="32"/>
          <w:szCs w:val="32"/>
          <w:lang w:eastAsia="en-US"/>
        </w:rPr>
        <w:t>Щигровского</w:t>
      </w:r>
      <w:proofErr w:type="spellEnd"/>
      <w:r w:rsidRPr="006A1DCA">
        <w:rPr>
          <w:rFonts w:eastAsia="Calibri" w:cs="Arial"/>
          <w:b/>
          <w:sz w:val="32"/>
          <w:szCs w:val="32"/>
          <w:lang w:eastAsia="en-US"/>
        </w:rPr>
        <w:t xml:space="preserve"> района Курской области</w:t>
      </w:r>
    </w:p>
    <w:p w:rsidR="00174AB6" w:rsidRPr="006A1DCA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6A1DCA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r w:rsidRPr="006A1DCA">
        <w:rPr>
          <w:rFonts w:cs="Arial"/>
        </w:rPr>
        <w:t xml:space="preserve">    </w:t>
      </w:r>
      <w:proofErr w:type="gramStart"/>
      <w:r w:rsidRPr="006A1DCA">
        <w:rPr>
          <w:rFonts w:cs="Arial"/>
        </w:rPr>
        <w:t xml:space="preserve">В соответствии с Федеральным </w:t>
      </w:r>
      <w:hyperlink r:id="rId6" w:history="1">
        <w:r w:rsidRPr="006A1DCA">
          <w:rPr>
            <w:rStyle w:val="a5"/>
            <w:rFonts w:ascii="Arial" w:eastAsia="Arial Unicode MS" w:hAnsi="Arial" w:cs="Arial"/>
            <w:sz w:val="24"/>
            <w:szCs w:val="24"/>
          </w:rPr>
          <w:t>закон</w:t>
        </w:r>
      </w:hyperlink>
      <w:r w:rsidRPr="006A1DCA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6A1DCA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6A1DCA">
        <w:rPr>
          <w:rFonts w:cs="Arial"/>
        </w:rPr>
        <w:t xml:space="preserve"> от 19 ноября 2021 года N Д24н-36369</w:t>
      </w:r>
      <w:r w:rsidR="00E70A43" w:rsidRPr="006A1DCA">
        <w:rPr>
          <w:rFonts w:cs="Arial"/>
        </w:rPr>
        <w:t>,</w:t>
      </w:r>
      <w:r w:rsidR="009B6D58" w:rsidRPr="006A1DCA">
        <w:rPr>
          <w:rFonts w:cs="Arial"/>
        </w:rPr>
        <w:t xml:space="preserve"> </w:t>
      </w:r>
      <w:r w:rsidRPr="006A1DCA">
        <w:rPr>
          <w:rFonts w:cs="Arial"/>
        </w:rPr>
        <w:t xml:space="preserve"> </w:t>
      </w:r>
      <w:r w:rsidRPr="006A1DCA">
        <w:rPr>
          <w:rFonts w:eastAsia="Calibri" w:cs="Arial"/>
          <w:lang w:eastAsia="en-US"/>
        </w:rPr>
        <w:t xml:space="preserve">Собрание депутатов </w:t>
      </w:r>
      <w:proofErr w:type="spellStart"/>
      <w:r w:rsidRPr="006A1DCA">
        <w:rPr>
          <w:rFonts w:eastAsia="Calibri" w:cs="Arial"/>
          <w:lang w:eastAsia="en-US"/>
        </w:rPr>
        <w:t>Пригородненского</w:t>
      </w:r>
      <w:proofErr w:type="spellEnd"/>
      <w:r w:rsidRPr="006A1DCA">
        <w:rPr>
          <w:rFonts w:eastAsia="Calibri" w:cs="Arial"/>
          <w:lang w:eastAsia="en-US"/>
        </w:rPr>
        <w:t xml:space="preserve"> сельсовета </w:t>
      </w:r>
      <w:proofErr w:type="spellStart"/>
      <w:r w:rsidRPr="006A1DCA">
        <w:rPr>
          <w:rFonts w:eastAsia="Calibri" w:cs="Arial"/>
          <w:lang w:eastAsia="en-US"/>
        </w:rPr>
        <w:t>Щигровского</w:t>
      </w:r>
      <w:proofErr w:type="spellEnd"/>
      <w:r w:rsidRPr="006A1DCA">
        <w:rPr>
          <w:rFonts w:eastAsia="Calibri" w:cs="Arial"/>
          <w:lang w:eastAsia="en-US"/>
        </w:rPr>
        <w:t xml:space="preserve"> района Курской области, </w:t>
      </w:r>
    </w:p>
    <w:p w:rsidR="00174AB6" w:rsidRPr="006A1DCA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lang w:eastAsia="en-US"/>
        </w:rPr>
      </w:pPr>
      <w:r w:rsidRPr="006A1DCA">
        <w:rPr>
          <w:rFonts w:eastAsia="Calibri" w:cs="Arial"/>
          <w:lang w:eastAsia="en-US"/>
        </w:rPr>
        <w:t>решило:</w:t>
      </w:r>
    </w:p>
    <w:p w:rsidR="00174AB6" w:rsidRPr="006A1DCA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b/>
          <w:lang w:eastAsia="en-US"/>
        </w:rPr>
      </w:pPr>
    </w:p>
    <w:p w:rsidR="00174AB6" w:rsidRPr="006A1DCA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eastAsia="Calibri" w:cs="Arial"/>
          <w:lang w:eastAsia="en-US"/>
        </w:rPr>
      </w:pPr>
      <w:r w:rsidRPr="006A1DCA">
        <w:rPr>
          <w:rFonts w:cs="Arial"/>
        </w:rPr>
        <w:t xml:space="preserve">Внести </w:t>
      </w:r>
      <w:r w:rsidR="007E75D3" w:rsidRPr="006A1DCA">
        <w:rPr>
          <w:rFonts w:cs="Arial"/>
          <w:spacing w:val="7"/>
          <w:lang w:eastAsia="zh-CN"/>
        </w:rPr>
        <w:t>в</w:t>
      </w:r>
      <w:r w:rsidR="007E75D3" w:rsidRPr="006A1DCA">
        <w:rPr>
          <w:rFonts w:eastAsia="Calibri" w:cs="Arial"/>
          <w:lang w:eastAsia="en-US"/>
        </w:rPr>
        <w:t xml:space="preserve"> Положение</w:t>
      </w:r>
      <w:r w:rsidRPr="006A1DCA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Pr="006A1DCA">
        <w:rPr>
          <w:rFonts w:eastAsia="Calibri" w:cs="Arial"/>
          <w:lang w:eastAsia="en-US"/>
        </w:rPr>
        <w:t>Пригородненского</w:t>
      </w:r>
      <w:proofErr w:type="spellEnd"/>
      <w:r w:rsidRPr="006A1DCA">
        <w:rPr>
          <w:rFonts w:eastAsia="Calibri" w:cs="Arial"/>
          <w:lang w:eastAsia="en-US"/>
        </w:rPr>
        <w:t xml:space="preserve"> сельсовета </w:t>
      </w:r>
      <w:proofErr w:type="spellStart"/>
      <w:r w:rsidRPr="006A1DCA">
        <w:rPr>
          <w:rFonts w:eastAsia="Calibri" w:cs="Arial"/>
          <w:lang w:eastAsia="en-US"/>
        </w:rPr>
        <w:t>Щигровского</w:t>
      </w:r>
      <w:proofErr w:type="spellEnd"/>
      <w:r w:rsidRPr="006A1DCA">
        <w:rPr>
          <w:rFonts w:eastAsia="Calibri" w:cs="Arial"/>
          <w:lang w:eastAsia="en-US"/>
        </w:rPr>
        <w:t xml:space="preserve"> района Курской области</w:t>
      </w:r>
      <w:r w:rsidR="007E75D3" w:rsidRPr="006A1DCA">
        <w:rPr>
          <w:rFonts w:eastAsia="Calibri" w:cs="Arial"/>
          <w:lang w:eastAsia="en-US"/>
        </w:rPr>
        <w:t>, утвержденное</w:t>
      </w:r>
      <w:r w:rsidR="007E75D3" w:rsidRPr="006A1DCA">
        <w:rPr>
          <w:rFonts w:cs="Arial"/>
        </w:rPr>
        <w:t xml:space="preserve">  решением  </w:t>
      </w:r>
      <w:r w:rsidR="007E75D3" w:rsidRPr="006A1DCA">
        <w:rPr>
          <w:rFonts w:cs="Arial"/>
          <w:lang w:eastAsia="zh-CN"/>
        </w:rPr>
        <w:t xml:space="preserve">Собрания депутатов </w:t>
      </w:r>
      <w:proofErr w:type="spellStart"/>
      <w:r w:rsidR="007E75D3" w:rsidRPr="006A1DCA">
        <w:rPr>
          <w:rFonts w:cs="Arial"/>
          <w:lang w:eastAsia="zh-CN"/>
        </w:rPr>
        <w:t>Пригородненского</w:t>
      </w:r>
      <w:proofErr w:type="spellEnd"/>
      <w:r w:rsidR="007E75D3" w:rsidRPr="006A1DCA">
        <w:rPr>
          <w:rFonts w:cs="Arial"/>
          <w:lang w:eastAsia="zh-CN"/>
        </w:rPr>
        <w:t xml:space="preserve"> сельсовета от 21.12.  </w:t>
      </w:r>
      <w:r w:rsidR="007E75D3" w:rsidRPr="006A1DCA">
        <w:rPr>
          <w:rFonts w:cs="Arial"/>
          <w:spacing w:val="7"/>
          <w:lang w:eastAsia="zh-CN"/>
        </w:rPr>
        <w:t xml:space="preserve">2021 г.  </w:t>
      </w:r>
      <w:r w:rsidR="007E75D3" w:rsidRPr="006A1DCA">
        <w:rPr>
          <w:rFonts w:cs="Arial"/>
          <w:lang w:eastAsia="zh-CN"/>
        </w:rPr>
        <w:t>№</w:t>
      </w:r>
      <w:r w:rsidR="007E75D3" w:rsidRPr="006A1DCA">
        <w:rPr>
          <w:rFonts w:cs="Arial"/>
          <w:spacing w:val="7"/>
          <w:lang w:eastAsia="zh-CN"/>
        </w:rPr>
        <w:t xml:space="preserve"> 3-12-7, </w:t>
      </w:r>
      <w:r w:rsidRPr="006A1DCA">
        <w:rPr>
          <w:rFonts w:eastAsia="Calibri" w:cs="Arial"/>
          <w:lang w:eastAsia="en-US"/>
        </w:rPr>
        <w:t xml:space="preserve"> следующие </w:t>
      </w:r>
      <w:r w:rsidR="007E75D3" w:rsidRPr="006A1DCA">
        <w:rPr>
          <w:rFonts w:eastAsia="Calibri" w:cs="Arial"/>
          <w:lang w:eastAsia="en-US"/>
        </w:rPr>
        <w:t xml:space="preserve">изменения и </w:t>
      </w:r>
      <w:r w:rsidRPr="006A1DCA">
        <w:rPr>
          <w:rFonts w:eastAsia="Calibri" w:cs="Arial"/>
          <w:lang w:eastAsia="en-US"/>
        </w:rPr>
        <w:t>дополнения:</w:t>
      </w:r>
    </w:p>
    <w:p w:rsidR="00E70A43" w:rsidRPr="006A1DCA" w:rsidRDefault="00E70A43" w:rsidP="007E75D3">
      <w:pPr>
        <w:pStyle w:val="a7"/>
        <w:jc w:val="both"/>
        <w:rPr>
          <w:rFonts w:cs="Arial"/>
        </w:rPr>
      </w:pPr>
      <w:r w:rsidRPr="006A1DCA">
        <w:rPr>
          <w:rFonts w:cs="Arial"/>
        </w:rPr>
        <w:t xml:space="preserve">     1.1. Пункт 2.1 раздела 2 дополнить абзацем следующего содержания:</w:t>
      </w:r>
    </w:p>
    <w:p w:rsidR="00E70A43" w:rsidRPr="006A1DCA" w:rsidRDefault="00E70A43" w:rsidP="007E75D3">
      <w:pPr>
        <w:pStyle w:val="a7"/>
        <w:jc w:val="both"/>
        <w:rPr>
          <w:rFonts w:cs="Arial"/>
        </w:rPr>
      </w:pPr>
      <w:r w:rsidRPr="006A1DCA">
        <w:rPr>
          <w:rFonts w:cs="Arial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Pr="006A1DCA">
        <w:rPr>
          <w:rFonts w:cs="Arial"/>
        </w:rPr>
        <w:t>риска нарушения обязательных требований</w:t>
      </w:r>
      <w:r w:rsidR="006A5C86" w:rsidRPr="006A1DCA">
        <w:rPr>
          <w:rFonts w:cs="Arial"/>
        </w:rPr>
        <w:t xml:space="preserve"> Правил благоустройства</w:t>
      </w:r>
      <w:proofErr w:type="gramEnd"/>
      <w:r w:rsidR="006A5C86" w:rsidRPr="006A1DCA">
        <w:rPr>
          <w:rFonts w:cs="Arial"/>
        </w:rPr>
        <w:t xml:space="preserve"> на территории </w:t>
      </w:r>
      <w:proofErr w:type="spellStart"/>
      <w:r w:rsidR="006A5C86" w:rsidRPr="006A1DCA">
        <w:rPr>
          <w:rFonts w:cs="Arial"/>
        </w:rPr>
        <w:t>Пригородненского</w:t>
      </w:r>
      <w:proofErr w:type="spellEnd"/>
      <w:r w:rsidR="006A5C86" w:rsidRPr="006A1DCA">
        <w:rPr>
          <w:rFonts w:cs="Arial"/>
        </w:rPr>
        <w:t xml:space="preserve"> сельсовета</w:t>
      </w:r>
      <w:r w:rsidRPr="006A1DCA">
        <w:rPr>
          <w:rFonts w:cs="Arial"/>
        </w:rPr>
        <w:t xml:space="preserve"> (приложение N 1).".</w:t>
      </w:r>
    </w:p>
    <w:p w:rsidR="00E70A43" w:rsidRPr="006A1DCA" w:rsidRDefault="00E70A43" w:rsidP="007E75D3">
      <w:pPr>
        <w:pStyle w:val="a7"/>
        <w:jc w:val="both"/>
        <w:rPr>
          <w:rFonts w:cs="Arial"/>
        </w:rPr>
      </w:pPr>
      <w:r w:rsidRPr="006A1DCA">
        <w:rPr>
          <w:rFonts w:cs="Arial"/>
        </w:rPr>
        <w:t xml:space="preserve">     1.2.Дополнить разделом 6 следующего содержания:</w:t>
      </w:r>
    </w:p>
    <w:p w:rsidR="00E70A43" w:rsidRPr="006A1DCA" w:rsidRDefault="00E70A43" w:rsidP="007E75D3">
      <w:pPr>
        <w:pStyle w:val="a7"/>
        <w:jc w:val="both"/>
        <w:rPr>
          <w:rFonts w:eastAsia="Times New Roman" w:cs="Arial"/>
          <w:bCs/>
        </w:rPr>
      </w:pPr>
      <w:r w:rsidRPr="006A1DCA">
        <w:rPr>
          <w:rFonts w:eastAsia="Times New Roman" w:cs="Arial"/>
          <w:bCs/>
        </w:rPr>
        <w:t xml:space="preserve">«6. Оценка результативности и эффективности деятельности Уполномоченного органа </w:t>
      </w:r>
    </w:p>
    <w:p w:rsidR="00E70A43" w:rsidRPr="006A1DCA" w:rsidRDefault="00E70A43" w:rsidP="007E75D3">
      <w:pPr>
        <w:pStyle w:val="a7"/>
        <w:jc w:val="both"/>
        <w:rPr>
          <w:rFonts w:eastAsia="Times New Roman" w:cs="Arial"/>
        </w:rPr>
      </w:pPr>
      <w:r w:rsidRPr="006A1DCA">
        <w:rPr>
          <w:rFonts w:eastAsia="Times New Roman" w:cs="Arial"/>
        </w:rPr>
        <w:t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248-ФЗ.</w:t>
      </w:r>
    </w:p>
    <w:p w:rsidR="00E70A43" w:rsidRPr="006A1DCA" w:rsidRDefault="00E70A43" w:rsidP="007E75D3">
      <w:pPr>
        <w:pStyle w:val="a7"/>
        <w:jc w:val="both"/>
        <w:rPr>
          <w:rFonts w:cs="Arial"/>
        </w:rPr>
      </w:pPr>
      <w:r w:rsidRPr="006A1DCA">
        <w:rPr>
          <w:rFonts w:cs="Arial"/>
        </w:rPr>
        <w:t>6.2. В систему показателей результативности и эффективности деятельности входят:</w:t>
      </w:r>
    </w:p>
    <w:p w:rsidR="00E70A43" w:rsidRPr="006A1DCA" w:rsidRDefault="00E70A43" w:rsidP="007E75D3">
      <w:pPr>
        <w:pStyle w:val="a7"/>
        <w:jc w:val="both"/>
        <w:rPr>
          <w:rFonts w:cs="Arial"/>
        </w:rPr>
      </w:pPr>
      <w:r w:rsidRPr="006A1DCA">
        <w:rPr>
          <w:rFonts w:cs="Arial"/>
        </w:rPr>
        <w:t>- индикативные показатели муниципального контроля в сфере благоустройства (приложение N 2);</w:t>
      </w:r>
    </w:p>
    <w:p w:rsidR="00E70A43" w:rsidRPr="006A1DCA" w:rsidRDefault="00E70A43" w:rsidP="007E75D3">
      <w:pPr>
        <w:pStyle w:val="a7"/>
        <w:jc w:val="both"/>
        <w:rPr>
          <w:rFonts w:cs="Arial"/>
        </w:rPr>
      </w:pPr>
      <w:r w:rsidRPr="006A1DCA">
        <w:rPr>
          <w:rFonts w:cs="Arial"/>
        </w:rPr>
        <w:lastRenderedPageBreak/>
        <w:t>- ключевые показатели муниципального контроля в сфере благоустройства (приложение N 3)."</w:t>
      </w:r>
    </w:p>
    <w:p w:rsidR="00174AB6" w:rsidRPr="006A1DCA" w:rsidRDefault="00E70A43" w:rsidP="007E75D3">
      <w:pPr>
        <w:widowControl/>
        <w:ind w:left="284"/>
        <w:jc w:val="both"/>
        <w:rPr>
          <w:rFonts w:eastAsia="Calibri" w:cs="Arial"/>
          <w:lang w:eastAsia="en-US"/>
        </w:rPr>
      </w:pPr>
      <w:r w:rsidRPr="006A1DCA">
        <w:rPr>
          <w:rFonts w:eastAsia="Calibri" w:cs="Arial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6A1DCA" w:rsidRDefault="00E70A43" w:rsidP="006A1DCA">
      <w:pPr>
        <w:autoSpaceDE w:val="0"/>
        <w:jc w:val="both"/>
        <w:rPr>
          <w:rFonts w:eastAsia="Times New Roman" w:cs="Arial"/>
        </w:rPr>
      </w:pPr>
      <w:bookmarkStart w:id="0" w:name="_GoBack"/>
      <w:bookmarkEnd w:id="0"/>
      <w:r w:rsidRPr="006A1DCA">
        <w:rPr>
          <w:rFonts w:cs="Arial"/>
        </w:rPr>
        <w:t>2</w:t>
      </w:r>
      <w:r w:rsidR="006A1DCA">
        <w:rPr>
          <w:rFonts w:cs="Arial"/>
        </w:rPr>
        <w:t>.</w:t>
      </w:r>
      <w:r w:rsidR="00174AB6" w:rsidRPr="006A1DCA">
        <w:rPr>
          <w:rFonts w:cs="Arial"/>
        </w:rPr>
        <w:t>Настоящее решение вступает в силу после его официального обнародования</w:t>
      </w:r>
      <w:r w:rsidR="007E75D3" w:rsidRPr="006A1DCA">
        <w:rPr>
          <w:rFonts w:cs="Arial"/>
        </w:rPr>
        <w:t xml:space="preserve"> и распространяется на п</w:t>
      </w:r>
      <w:r w:rsidR="006A1DCA">
        <w:rPr>
          <w:rFonts w:cs="Arial"/>
        </w:rPr>
        <w:t>равоотношения, возникшие с 01.01</w:t>
      </w:r>
      <w:r w:rsidR="007E75D3" w:rsidRPr="006A1DCA">
        <w:rPr>
          <w:rFonts w:cs="Arial"/>
        </w:rPr>
        <w:t>.2022 г.</w:t>
      </w:r>
    </w:p>
    <w:p w:rsidR="00E70A43" w:rsidRPr="006A1DCA" w:rsidRDefault="00E70A43" w:rsidP="007E75D3">
      <w:pPr>
        <w:autoSpaceDE w:val="0"/>
        <w:ind w:firstLine="567"/>
        <w:jc w:val="both"/>
        <w:rPr>
          <w:rFonts w:cs="Arial"/>
        </w:rPr>
      </w:pPr>
    </w:p>
    <w:p w:rsidR="007E75D3" w:rsidRPr="006A1DCA" w:rsidRDefault="007E75D3" w:rsidP="00174AB6">
      <w:pPr>
        <w:autoSpaceDE w:val="0"/>
        <w:ind w:firstLine="567"/>
        <w:jc w:val="both"/>
        <w:rPr>
          <w:rFonts w:cs="Arial"/>
        </w:rPr>
      </w:pPr>
    </w:p>
    <w:p w:rsidR="00174AB6" w:rsidRPr="006A1DCA" w:rsidRDefault="00174AB6" w:rsidP="00174AB6">
      <w:pPr>
        <w:autoSpaceDE w:val="0"/>
        <w:ind w:firstLine="567"/>
        <w:jc w:val="both"/>
        <w:rPr>
          <w:rFonts w:cs="Arial"/>
        </w:rPr>
      </w:pPr>
      <w:r w:rsidRPr="006A1DCA">
        <w:rPr>
          <w:rFonts w:cs="Arial"/>
        </w:rPr>
        <w:t xml:space="preserve">Председатель Собрания депутатов </w:t>
      </w:r>
    </w:p>
    <w:p w:rsidR="00174AB6" w:rsidRPr="006A1DCA" w:rsidRDefault="00174AB6" w:rsidP="00174AB6">
      <w:pPr>
        <w:autoSpaceDE w:val="0"/>
        <w:ind w:firstLine="567"/>
        <w:jc w:val="both"/>
        <w:rPr>
          <w:rFonts w:cs="Arial"/>
        </w:rPr>
      </w:pPr>
      <w:proofErr w:type="spellStart"/>
      <w:r w:rsidRPr="006A1DCA">
        <w:rPr>
          <w:rFonts w:cs="Arial"/>
        </w:rPr>
        <w:t>Пригородненского</w:t>
      </w:r>
      <w:proofErr w:type="spellEnd"/>
      <w:r w:rsidRPr="006A1DCA">
        <w:rPr>
          <w:rFonts w:cs="Arial"/>
        </w:rPr>
        <w:t xml:space="preserve"> сельсовета                                       </w:t>
      </w:r>
      <w:proofErr w:type="spellStart"/>
      <w:r w:rsidRPr="006A1DCA">
        <w:rPr>
          <w:rFonts w:cs="Arial"/>
        </w:rPr>
        <w:t>С.Ю.Докукина</w:t>
      </w:r>
      <w:proofErr w:type="spellEnd"/>
    </w:p>
    <w:p w:rsidR="00174AB6" w:rsidRPr="006A1DCA" w:rsidRDefault="00174AB6" w:rsidP="00174AB6">
      <w:pPr>
        <w:autoSpaceDE w:val="0"/>
        <w:ind w:firstLine="567"/>
        <w:jc w:val="both"/>
        <w:rPr>
          <w:rFonts w:cs="Arial"/>
        </w:rPr>
      </w:pPr>
    </w:p>
    <w:p w:rsidR="00174AB6" w:rsidRPr="006A1DCA" w:rsidRDefault="00174AB6" w:rsidP="00174AB6">
      <w:pPr>
        <w:autoSpaceDE w:val="0"/>
        <w:ind w:firstLine="567"/>
        <w:jc w:val="both"/>
        <w:rPr>
          <w:rFonts w:cs="Arial"/>
        </w:rPr>
      </w:pPr>
      <w:r w:rsidRPr="006A1DCA">
        <w:rPr>
          <w:rFonts w:cs="Arial"/>
        </w:rPr>
        <w:t xml:space="preserve">Глава </w:t>
      </w:r>
      <w:proofErr w:type="spellStart"/>
      <w:r w:rsidRPr="006A1DCA">
        <w:rPr>
          <w:rFonts w:cs="Arial"/>
        </w:rPr>
        <w:t>Пригородненского</w:t>
      </w:r>
      <w:proofErr w:type="spellEnd"/>
      <w:r w:rsidRPr="006A1DCA">
        <w:rPr>
          <w:rFonts w:cs="Arial"/>
        </w:rPr>
        <w:t xml:space="preserve"> сельсовета                            </w:t>
      </w:r>
      <w:proofErr w:type="spellStart"/>
      <w:r w:rsidRPr="006A1DCA">
        <w:rPr>
          <w:rFonts w:cs="Arial"/>
        </w:rPr>
        <w:t>В.И.Воронин</w:t>
      </w:r>
      <w:proofErr w:type="spellEnd"/>
    </w:p>
    <w:p w:rsidR="00581680" w:rsidRPr="006A1DCA" w:rsidRDefault="00581680" w:rsidP="00174AB6">
      <w:pPr>
        <w:autoSpaceDE w:val="0"/>
        <w:ind w:firstLine="567"/>
        <w:jc w:val="both"/>
        <w:rPr>
          <w:rFonts w:cs="Arial"/>
        </w:rPr>
      </w:pPr>
    </w:p>
    <w:p w:rsidR="00581680" w:rsidRPr="006A1DCA" w:rsidRDefault="00581680" w:rsidP="00174AB6">
      <w:pPr>
        <w:autoSpaceDE w:val="0"/>
        <w:ind w:firstLine="567"/>
        <w:jc w:val="both"/>
        <w:rPr>
          <w:rFonts w:cs="Arial"/>
        </w:rPr>
      </w:pPr>
    </w:p>
    <w:p w:rsidR="00581680" w:rsidRPr="006A1DCA" w:rsidRDefault="00581680" w:rsidP="00174AB6">
      <w:pPr>
        <w:autoSpaceDE w:val="0"/>
        <w:ind w:firstLine="567"/>
        <w:jc w:val="both"/>
        <w:rPr>
          <w:rFonts w:cs="Arial"/>
        </w:rPr>
      </w:pPr>
    </w:p>
    <w:p w:rsidR="00581680" w:rsidRPr="006A1DCA" w:rsidRDefault="00581680" w:rsidP="00174AB6">
      <w:pPr>
        <w:autoSpaceDE w:val="0"/>
        <w:ind w:firstLine="567"/>
        <w:jc w:val="both"/>
        <w:rPr>
          <w:rFonts w:cs="Arial"/>
        </w:rPr>
      </w:pPr>
    </w:p>
    <w:p w:rsidR="00581680" w:rsidRPr="006A1DCA" w:rsidRDefault="00581680" w:rsidP="00174AB6">
      <w:pPr>
        <w:autoSpaceDE w:val="0"/>
        <w:ind w:firstLine="567"/>
        <w:jc w:val="both"/>
        <w:rPr>
          <w:rFonts w:cs="Arial"/>
        </w:rPr>
      </w:pPr>
    </w:p>
    <w:p w:rsidR="00F92028" w:rsidRPr="006A1DCA" w:rsidRDefault="00F92028" w:rsidP="00F92028">
      <w:pPr>
        <w:pStyle w:val="formattext"/>
        <w:rPr>
          <w:rFonts w:ascii="Arial" w:hAnsi="Arial" w:cs="Arial"/>
        </w:rPr>
      </w:pPr>
    </w:p>
    <w:p w:rsidR="00F92028" w:rsidRPr="006A1DCA" w:rsidRDefault="00F92028" w:rsidP="00E70A43">
      <w:pPr>
        <w:pStyle w:val="formattext"/>
        <w:jc w:val="right"/>
        <w:rPr>
          <w:rFonts w:ascii="Arial" w:hAnsi="Arial" w:cs="Arial"/>
        </w:rPr>
      </w:pPr>
      <w:r w:rsidRPr="006A1DCA">
        <w:rPr>
          <w:rFonts w:ascii="Arial" w:hAnsi="Arial" w:cs="Arial"/>
        </w:rPr>
        <w:br/>
      </w:r>
      <w:r w:rsidRPr="006A1DCA">
        <w:rPr>
          <w:rFonts w:ascii="Arial" w:hAnsi="Arial" w:cs="Arial"/>
        </w:rPr>
        <w:br/>
      </w:r>
    </w:p>
    <w:p w:rsidR="00CB336A" w:rsidRPr="006A1DCA" w:rsidRDefault="00F92028" w:rsidP="00F92028">
      <w:pPr>
        <w:pStyle w:val="2"/>
        <w:jc w:val="right"/>
        <w:rPr>
          <w:rFonts w:ascii="Arial" w:hAnsi="Arial" w:cs="Arial"/>
        </w:rPr>
      </w:pPr>
      <w:r w:rsidRPr="006A1DCA">
        <w:rPr>
          <w:rFonts w:ascii="Arial" w:hAnsi="Arial" w:cs="Arial"/>
        </w:rPr>
        <w:br/>
      </w:r>
      <w:r w:rsidRPr="006A1DCA">
        <w:rPr>
          <w:rFonts w:ascii="Arial" w:hAnsi="Arial" w:cs="Arial"/>
        </w:rPr>
        <w:br/>
      </w:r>
    </w:p>
    <w:p w:rsidR="00CB336A" w:rsidRPr="006A1DCA" w:rsidRDefault="00CB336A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6A5C86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</w:p>
    <w:p w:rsidR="006A5C86" w:rsidRPr="006A1DCA" w:rsidRDefault="00F92028" w:rsidP="006A5C86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  <w:r w:rsidRPr="006A1DCA">
        <w:rPr>
          <w:rFonts w:ascii="Arial" w:hAnsi="Arial" w:cs="Arial"/>
          <w:b w:val="0"/>
          <w:sz w:val="24"/>
          <w:szCs w:val="24"/>
        </w:rPr>
        <w:t>Приложение N 1</w:t>
      </w:r>
      <w:r w:rsidRPr="006A1DCA">
        <w:rPr>
          <w:rFonts w:ascii="Arial" w:hAnsi="Arial" w:cs="Arial"/>
          <w:b w:val="0"/>
          <w:sz w:val="24"/>
          <w:szCs w:val="24"/>
        </w:rPr>
        <w:br/>
        <w:t>к Положению</w:t>
      </w:r>
      <w:r w:rsidRPr="006A1DCA">
        <w:rPr>
          <w:rFonts w:ascii="Arial" w:hAnsi="Arial" w:cs="Arial"/>
          <w:b w:val="0"/>
          <w:sz w:val="24"/>
          <w:szCs w:val="24"/>
        </w:rPr>
        <w:br/>
        <w:t xml:space="preserve">о муниципальном </w:t>
      </w:r>
      <w:r w:rsidR="006A5C86" w:rsidRPr="006A1DCA">
        <w:rPr>
          <w:rFonts w:ascii="Arial" w:hAnsi="Arial" w:cs="Arial"/>
          <w:b w:val="0"/>
          <w:sz w:val="24"/>
          <w:szCs w:val="24"/>
        </w:rPr>
        <w:t>контроле</w:t>
      </w:r>
      <w:r w:rsidR="006A5C86" w:rsidRPr="006A1DCA">
        <w:rPr>
          <w:rFonts w:ascii="Arial" w:hAnsi="Arial" w:cs="Arial"/>
          <w:b w:val="0"/>
          <w:sz w:val="24"/>
          <w:szCs w:val="24"/>
        </w:rPr>
        <w:br/>
        <w:t>в сфере благоустройства</w:t>
      </w:r>
    </w:p>
    <w:p w:rsidR="00F92028" w:rsidRPr="006A1DCA" w:rsidRDefault="00F92028" w:rsidP="006A5C86">
      <w:pPr>
        <w:pStyle w:val="2"/>
        <w:jc w:val="center"/>
        <w:rPr>
          <w:rFonts w:ascii="Arial" w:hAnsi="Arial" w:cs="Arial"/>
          <w:sz w:val="32"/>
          <w:szCs w:val="32"/>
        </w:rPr>
      </w:pPr>
      <w:r w:rsidRPr="006A1DCA">
        <w:rPr>
          <w:rFonts w:ascii="Arial" w:hAnsi="Arial" w:cs="Arial"/>
          <w:b w:val="0"/>
          <w:sz w:val="24"/>
          <w:szCs w:val="24"/>
        </w:rPr>
        <w:br/>
      </w:r>
      <w:r w:rsidR="006A5C86" w:rsidRPr="006A1DCA">
        <w:rPr>
          <w:rFonts w:ascii="Arial" w:hAnsi="Arial" w:cs="Arial"/>
          <w:sz w:val="32"/>
          <w:szCs w:val="32"/>
        </w:rPr>
        <w:t xml:space="preserve">Индикаторы </w:t>
      </w:r>
      <w:proofErr w:type="gramStart"/>
      <w:r w:rsidR="006A5C86" w:rsidRPr="006A1DCA">
        <w:rPr>
          <w:rFonts w:ascii="Arial" w:hAnsi="Arial" w:cs="Arial"/>
          <w:sz w:val="32"/>
          <w:szCs w:val="32"/>
        </w:rPr>
        <w:t>риска нарушения обязательных требований</w:t>
      </w:r>
      <w:r w:rsidR="006A5C86" w:rsidRPr="006A1DCA">
        <w:rPr>
          <w:rFonts w:ascii="Arial" w:hAnsi="Arial" w:cs="Arial"/>
          <w:color w:val="000000"/>
          <w:sz w:val="28"/>
          <w:szCs w:val="28"/>
        </w:rPr>
        <w:t xml:space="preserve"> Правил благоустройства</w:t>
      </w:r>
      <w:proofErr w:type="gramEnd"/>
      <w:r w:rsidR="006A5C86" w:rsidRPr="006A1DCA">
        <w:rPr>
          <w:rFonts w:ascii="Arial" w:hAnsi="Arial" w:cs="Arial"/>
          <w:color w:val="000000"/>
          <w:sz w:val="28"/>
          <w:szCs w:val="28"/>
        </w:rPr>
        <w:t xml:space="preserve"> на территории </w:t>
      </w:r>
      <w:proofErr w:type="spellStart"/>
      <w:r w:rsidR="006A5C86" w:rsidRPr="006A1DCA">
        <w:rPr>
          <w:rFonts w:ascii="Arial" w:hAnsi="Arial" w:cs="Arial"/>
          <w:color w:val="000000"/>
          <w:sz w:val="28"/>
          <w:szCs w:val="28"/>
        </w:rPr>
        <w:t>Пригородненского</w:t>
      </w:r>
      <w:proofErr w:type="spellEnd"/>
      <w:r w:rsidR="006A5C86" w:rsidRPr="006A1DCA"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1. Нарушение норматива наполнения урн и контейнеров.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3. Нарушение порядка организации и содержания мест накопления твердо-коммунальных отходов.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4. Наличие высотных снежно-ледяных образований.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5. Загрязнение территории отходами производства и потребления.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7. Нарушение порядка использования объекта озеленения.</w:t>
      </w:r>
    </w:p>
    <w:p w:rsidR="006A5C86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8. Нарушение порядка проведения земляных работ.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9. Нарушение требований, предъявляемых к внешнему виду зданий, строений, сооружений, а также иному оборудованию.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10. Нарушение требований к парковке транспортных средств и порядка создания и содержания парковочных мест.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11. Нарушение требований, предъявляемых к содержанию нежилых и производственных помещений.</w:t>
      </w:r>
    </w:p>
    <w:p w:rsidR="006A5C86" w:rsidRPr="006A1DCA" w:rsidRDefault="00F92028" w:rsidP="00F92028">
      <w:pPr>
        <w:pStyle w:val="2"/>
        <w:jc w:val="right"/>
        <w:rPr>
          <w:rFonts w:ascii="Arial" w:hAnsi="Arial" w:cs="Arial"/>
        </w:rPr>
      </w:pPr>
      <w:r w:rsidRPr="006A1DCA">
        <w:rPr>
          <w:rFonts w:ascii="Arial" w:hAnsi="Arial" w:cs="Arial"/>
        </w:rPr>
        <w:br/>
      </w:r>
      <w:r w:rsidRPr="006A1DCA">
        <w:rPr>
          <w:rFonts w:ascii="Arial" w:hAnsi="Arial" w:cs="Arial"/>
        </w:rPr>
        <w:br/>
      </w: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F92028" w:rsidRPr="006A1DCA" w:rsidRDefault="00F92028" w:rsidP="00F92028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  <w:r w:rsidRPr="006A1DCA">
        <w:rPr>
          <w:rFonts w:ascii="Arial" w:hAnsi="Arial" w:cs="Arial"/>
          <w:b w:val="0"/>
          <w:sz w:val="24"/>
          <w:szCs w:val="24"/>
        </w:rPr>
        <w:t>Приложение N 2</w:t>
      </w:r>
      <w:r w:rsidRPr="006A1DCA">
        <w:rPr>
          <w:rFonts w:ascii="Arial" w:hAnsi="Arial" w:cs="Arial"/>
          <w:b w:val="0"/>
          <w:sz w:val="24"/>
          <w:szCs w:val="24"/>
        </w:rPr>
        <w:br/>
        <w:t>к Положению</w:t>
      </w:r>
      <w:r w:rsidRPr="006A1DCA">
        <w:rPr>
          <w:rFonts w:ascii="Arial" w:hAnsi="Arial" w:cs="Arial"/>
          <w:b w:val="0"/>
          <w:sz w:val="24"/>
          <w:szCs w:val="24"/>
        </w:rPr>
        <w:br/>
        <w:t>о муниципальном контроле</w:t>
      </w:r>
      <w:r w:rsidRPr="006A1DCA">
        <w:rPr>
          <w:rFonts w:ascii="Arial" w:hAnsi="Arial" w:cs="Arial"/>
          <w:b w:val="0"/>
          <w:sz w:val="24"/>
          <w:szCs w:val="24"/>
        </w:rPr>
        <w:br/>
        <w:t>в сфере благоустройства</w:t>
      </w:r>
      <w:r w:rsidRPr="006A1DCA">
        <w:rPr>
          <w:rFonts w:ascii="Arial" w:hAnsi="Arial" w:cs="Arial"/>
          <w:b w:val="0"/>
          <w:sz w:val="24"/>
          <w:szCs w:val="24"/>
        </w:rPr>
        <w:br/>
      </w:r>
    </w:p>
    <w:p w:rsidR="00F92028" w:rsidRPr="006A1DCA" w:rsidRDefault="00F92028" w:rsidP="00F92028">
      <w:pPr>
        <w:pStyle w:val="headertext"/>
        <w:jc w:val="center"/>
        <w:rPr>
          <w:rFonts w:ascii="Arial" w:hAnsi="Arial" w:cs="Arial"/>
          <w:b/>
          <w:sz w:val="32"/>
          <w:szCs w:val="32"/>
        </w:rPr>
      </w:pPr>
      <w:r w:rsidRPr="006A1DCA">
        <w:rPr>
          <w:rFonts w:ascii="Arial" w:hAnsi="Arial" w:cs="Arial"/>
        </w:rPr>
        <w:br/>
      </w:r>
      <w:r w:rsidR="006A5C86" w:rsidRPr="006A1DCA">
        <w:rPr>
          <w:rFonts w:ascii="Arial" w:hAnsi="Arial" w:cs="Arial"/>
          <w:b/>
          <w:sz w:val="32"/>
          <w:szCs w:val="32"/>
        </w:rPr>
        <w:t xml:space="preserve">Индикативные показатели муниципального контроля в сфере благоустройства 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1. Количество внеплановых контрольных мероприятий, согласованных с органами прокуратуры.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2. Количество внеплановых контрольных мероприятий, проведенных без взаимодействия с контролируемым лицом.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4. Количество письменных консультаций, проведенных в рамках профилактических мероприятий.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5. Количество вынесенных предостережений о недопустимости нарушения обязательных требований.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6. Количество отказов контролируемых лиц от проведения профилактических визитов.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7. Количество исполненных предписаний об устранении нарушений обязательных требований в указанный срок.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Pr="006A1DCA" w:rsidRDefault="00F92028" w:rsidP="00F92028">
      <w:pPr>
        <w:pStyle w:val="formattext"/>
        <w:spacing w:after="240" w:afterAutospacing="0"/>
        <w:rPr>
          <w:rFonts w:ascii="Arial" w:hAnsi="Arial" w:cs="Arial"/>
        </w:rPr>
      </w:pPr>
      <w:r w:rsidRPr="006A1DCA">
        <w:rPr>
          <w:rFonts w:ascii="Arial" w:hAnsi="Arial" w:cs="Arial"/>
        </w:rPr>
        <w:t xml:space="preserve">10. Количество повторно проведенных контрольных мероприятий по </w:t>
      </w:r>
      <w:proofErr w:type="gramStart"/>
      <w:r w:rsidRPr="006A1DCA">
        <w:rPr>
          <w:rFonts w:ascii="Arial" w:hAnsi="Arial" w:cs="Arial"/>
        </w:rPr>
        <w:t>контролю за</w:t>
      </w:r>
      <w:proofErr w:type="gramEnd"/>
      <w:r w:rsidRPr="006A1DCA">
        <w:rPr>
          <w:rFonts w:ascii="Arial" w:hAnsi="Arial" w:cs="Arial"/>
        </w:rPr>
        <w:t xml:space="preserve"> исполнением выданных решений.</w:t>
      </w:r>
    </w:p>
    <w:p w:rsidR="006A5C86" w:rsidRPr="006A1DCA" w:rsidRDefault="00F92028" w:rsidP="00F92028">
      <w:pPr>
        <w:pStyle w:val="2"/>
        <w:jc w:val="right"/>
        <w:rPr>
          <w:rFonts w:ascii="Arial" w:hAnsi="Arial" w:cs="Arial"/>
        </w:rPr>
      </w:pPr>
      <w:r w:rsidRPr="006A1DCA">
        <w:rPr>
          <w:rFonts w:ascii="Arial" w:hAnsi="Arial" w:cs="Arial"/>
        </w:rPr>
        <w:br/>
      </w:r>
      <w:r w:rsidRPr="006A1DCA">
        <w:rPr>
          <w:rFonts w:ascii="Arial" w:hAnsi="Arial" w:cs="Arial"/>
        </w:rPr>
        <w:br/>
      </w: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6A5C86" w:rsidRPr="006A1DCA" w:rsidRDefault="006A5C86" w:rsidP="00F92028">
      <w:pPr>
        <w:pStyle w:val="2"/>
        <w:jc w:val="right"/>
        <w:rPr>
          <w:rFonts w:ascii="Arial" w:hAnsi="Arial" w:cs="Arial"/>
        </w:rPr>
      </w:pPr>
    </w:p>
    <w:p w:rsidR="00F92028" w:rsidRPr="006A1DCA" w:rsidRDefault="00F92028" w:rsidP="00F92028">
      <w:pPr>
        <w:pStyle w:val="2"/>
        <w:jc w:val="right"/>
        <w:rPr>
          <w:rFonts w:ascii="Arial" w:hAnsi="Arial" w:cs="Arial"/>
          <w:b w:val="0"/>
          <w:sz w:val="24"/>
          <w:szCs w:val="24"/>
        </w:rPr>
      </w:pPr>
      <w:r w:rsidRPr="006A1DCA">
        <w:rPr>
          <w:rFonts w:ascii="Arial" w:hAnsi="Arial" w:cs="Arial"/>
          <w:b w:val="0"/>
          <w:sz w:val="24"/>
          <w:szCs w:val="24"/>
        </w:rPr>
        <w:t>Приложение N 3</w:t>
      </w:r>
      <w:r w:rsidRPr="006A1DCA">
        <w:rPr>
          <w:rFonts w:ascii="Arial" w:hAnsi="Arial" w:cs="Arial"/>
          <w:b w:val="0"/>
          <w:sz w:val="24"/>
          <w:szCs w:val="24"/>
        </w:rPr>
        <w:br/>
        <w:t>к Положению</w:t>
      </w:r>
      <w:r w:rsidRPr="006A1DCA">
        <w:rPr>
          <w:rFonts w:ascii="Arial" w:hAnsi="Arial" w:cs="Arial"/>
          <w:b w:val="0"/>
          <w:sz w:val="24"/>
          <w:szCs w:val="24"/>
        </w:rPr>
        <w:br/>
        <w:t>о муниципальном контроле</w:t>
      </w:r>
      <w:r w:rsidRPr="006A1DCA">
        <w:rPr>
          <w:rFonts w:ascii="Arial" w:hAnsi="Arial" w:cs="Arial"/>
          <w:b w:val="0"/>
          <w:sz w:val="24"/>
          <w:szCs w:val="24"/>
        </w:rPr>
        <w:br/>
        <w:t>в сфере благоустройства</w:t>
      </w:r>
      <w:r w:rsidRPr="006A1DCA">
        <w:rPr>
          <w:rFonts w:ascii="Arial" w:hAnsi="Arial" w:cs="Arial"/>
          <w:b w:val="0"/>
          <w:sz w:val="24"/>
          <w:szCs w:val="24"/>
        </w:rPr>
        <w:br/>
      </w:r>
    </w:p>
    <w:p w:rsidR="00F92028" w:rsidRPr="006A1DCA" w:rsidRDefault="00F92028" w:rsidP="00F92028">
      <w:pPr>
        <w:pStyle w:val="headertext"/>
        <w:spacing w:after="240" w:afterAutospacing="0"/>
        <w:jc w:val="center"/>
        <w:rPr>
          <w:rFonts w:ascii="Arial" w:hAnsi="Arial" w:cs="Arial"/>
          <w:b/>
          <w:sz w:val="32"/>
          <w:szCs w:val="32"/>
        </w:rPr>
      </w:pPr>
      <w:r w:rsidRPr="006A1DCA">
        <w:rPr>
          <w:rFonts w:ascii="Arial" w:hAnsi="Arial" w:cs="Arial"/>
        </w:rPr>
        <w:br/>
      </w:r>
      <w:r w:rsidRPr="006A1DCA">
        <w:rPr>
          <w:rFonts w:ascii="Arial" w:hAnsi="Arial" w:cs="Arial"/>
        </w:rPr>
        <w:br/>
      </w:r>
      <w:r w:rsidR="006A5C86" w:rsidRPr="006A1DCA">
        <w:rPr>
          <w:rFonts w:ascii="Arial" w:hAnsi="Arial" w:cs="Arial"/>
          <w:b/>
          <w:sz w:val="32"/>
          <w:szCs w:val="32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  <w:gridCol w:w="1430"/>
      </w:tblGrid>
      <w:tr w:rsidR="00FC493B" w:rsidRPr="006A1DCA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6A1DCA" w:rsidRDefault="00FC493B" w:rsidP="0020555E">
            <w:pPr>
              <w:rPr>
                <w:rFonts w:eastAsia="Times New Roman" w:cs="Arial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6A1DCA" w:rsidRDefault="00FC493B" w:rsidP="0020555E">
            <w:pPr>
              <w:rPr>
                <w:rFonts w:eastAsia="Times New Roman" w:cs="Arial"/>
                <w:sz w:val="2"/>
              </w:rPr>
            </w:pPr>
          </w:p>
        </w:tc>
      </w:tr>
      <w:tr w:rsidR="00FC493B" w:rsidRPr="006A1DCA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6A1DCA" w:rsidRDefault="00FC493B" w:rsidP="005371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>Целевые значения</w:t>
            </w:r>
            <w:r w:rsidR="0053714D" w:rsidRPr="006A1DCA">
              <w:rPr>
                <w:rFonts w:eastAsia="Times New Roman" w:cs="Arial"/>
              </w:rPr>
              <w:t xml:space="preserve"> </w:t>
            </w:r>
          </w:p>
        </w:tc>
      </w:tr>
      <w:tr w:rsidR="00FC493B" w:rsidRPr="006A1DCA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6A1DCA">
              <w:rPr>
                <w:rFonts w:eastAsia="Times New Roman" w:cs="Arial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 xml:space="preserve">80 </w:t>
            </w:r>
          </w:p>
        </w:tc>
      </w:tr>
      <w:tr w:rsidR="00FC493B" w:rsidRPr="006A1DCA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6A1DCA">
              <w:rPr>
                <w:rFonts w:eastAsia="Times New Roman" w:cs="Arial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 xml:space="preserve">0 </w:t>
            </w:r>
          </w:p>
        </w:tc>
      </w:tr>
      <w:tr w:rsidR="00FC493B" w:rsidRPr="006A1DCA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6A1DCA">
              <w:rPr>
                <w:rFonts w:eastAsia="Times New Roman" w:cs="Arial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 xml:space="preserve">0 </w:t>
            </w:r>
          </w:p>
        </w:tc>
      </w:tr>
      <w:tr w:rsidR="00FC493B" w:rsidRPr="006A1DCA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6A1DCA">
              <w:rPr>
                <w:rFonts w:eastAsia="Times New Roman" w:cs="Arial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6A1DCA" w:rsidRDefault="00FC493B" w:rsidP="0020555E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6A1DCA">
              <w:rPr>
                <w:rFonts w:eastAsia="Times New Roman" w:cs="Arial"/>
              </w:rPr>
              <w:t xml:space="preserve">0 </w:t>
            </w:r>
          </w:p>
        </w:tc>
      </w:tr>
    </w:tbl>
    <w:p w:rsidR="00FC493B" w:rsidRPr="006A1DCA" w:rsidRDefault="00FC493B" w:rsidP="00F92028">
      <w:pPr>
        <w:pStyle w:val="headertext"/>
        <w:spacing w:after="240" w:afterAutospacing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2028" w:rsidRPr="006A1DCA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Pr="006A1DCA" w:rsidRDefault="00F92028">
            <w:pPr>
              <w:rPr>
                <w:rFonts w:cs="Arial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Pr="006A1DCA" w:rsidRDefault="00F92028">
            <w:pPr>
              <w:rPr>
                <w:rFonts w:cs="Arial"/>
                <w:sz w:val="2"/>
              </w:rPr>
            </w:pPr>
          </w:p>
        </w:tc>
      </w:tr>
    </w:tbl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581680" w:rsidRPr="006A1DCA" w:rsidRDefault="00581680" w:rsidP="00581680">
      <w:pPr>
        <w:shd w:val="clear" w:color="auto" w:fill="FFFFFF"/>
        <w:rPr>
          <w:rFonts w:cs="Arial"/>
          <w:color w:val="000000"/>
          <w:sz w:val="28"/>
          <w:szCs w:val="28"/>
        </w:rPr>
      </w:pPr>
    </w:p>
    <w:sectPr w:rsidR="00581680" w:rsidRPr="006A1DCA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6"/>
    <w:rsid w:val="00174AB6"/>
    <w:rsid w:val="00190715"/>
    <w:rsid w:val="004D3AF0"/>
    <w:rsid w:val="0053714D"/>
    <w:rsid w:val="00581680"/>
    <w:rsid w:val="006A1DCA"/>
    <w:rsid w:val="006A5C86"/>
    <w:rsid w:val="006B2C66"/>
    <w:rsid w:val="007E75D3"/>
    <w:rsid w:val="009B6D58"/>
    <w:rsid w:val="00CB336A"/>
    <w:rsid w:val="00E70A43"/>
    <w:rsid w:val="00F92028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2022-04-20T07:24:00Z</cp:lastPrinted>
  <dcterms:created xsi:type="dcterms:W3CDTF">2022-04-04T08:33:00Z</dcterms:created>
  <dcterms:modified xsi:type="dcterms:W3CDTF">2022-04-28T07:16:00Z</dcterms:modified>
</cp:coreProperties>
</file>