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FE" w:rsidRDefault="00797AFE" w:rsidP="00797A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797AFE" w:rsidRDefault="00797AFE" w:rsidP="0079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A74C7">
        <w:rPr>
          <w:b/>
          <w:sz w:val="28"/>
          <w:szCs w:val="28"/>
        </w:rPr>
        <w:t>Пригородненского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 «Об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="000A74C7">
        <w:rPr>
          <w:b/>
          <w:sz w:val="28"/>
          <w:szCs w:val="28"/>
        </w:rPr>
        <w:t>Пригородненский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</w:t>
      </w:r>
      <w:r w:rsidR="00CF0B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год» </w:t>
      </w:r>
    </w:p>
    <w:p w:rsidR="00797AFE" w:rsidRDefault="00797AFE" w:rsidP="00797AFE">
      <w:pPr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проведения: 1</w:t>
      </w:r>
      <w:r w:rsidR="00CF0B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мая 2024 года   11.00.</w:t>
      </w:r>
    </w:p>
    <w:p w:rsidR="00797AFE" w:rsidRDefault="00797AFE" w:rsidP="00797AFE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проведения: Курская облас</w:t>
      </w:r>
      <w:r w:rsidR="000A74C7">
        <w:rPr>
          <w:b/>
          <w:sz w:val="28"/>
          <w:szCs w:val="28"/>
        </w:rPr>
        <w:t xml:space="preserve">ть, </w:t>
      </w:r>
      <w:proofErr w:type="spellStart"/>
      <w:r w:rsidR="000A74C7">
        <w:rPr>
          <w:b/>
          <w:sz w:val="28"/>
          <w:szCs w:val="28"/>
        </w:rPr>
        <w:t>Щигровский</w:t>
      </w:r>
      <w:proofErr w:type="spellEnd"/>
      <w:r w:rsidR="000A74C7">
        <w:rPr>
          <w:b/>
          <w:sz w:val="28"/>
          <w:szCs w:val="28"/>
        </w:rPr>
        <w:t xml:space="preserve"> район, сл. </w:t>
      </w:r>
      <w:proofErr w:type="spellStart"/>
      <w:r w:rsidR="000A74C7">
        <w:rPr>
          <w:b/>
          <w:sz w:val="28"/>
          <w:szCs w:val="28"/>
        </w:rPr>
        <w:t>Пригородняя</w:t>
      </w:r>
      <w:proofErr w:type="spellEnd"/>
      <w:r w:rsidR="000A74C7">
        <w:rPr>
          <w:b/>
          <w:sz w:val="28"/>
          <w:szCs w:val="28"/>
        </w:rPr>
        <w:t>, ул. Комарова д.88</w:t>
      </w:r>
      <w:r>
        <w:rPr>
          <w:b/>
          <w:sz w:val="28"/>
          <w:szCs w:val="28"/>
        </w:rPr>
        <w:t xml:space="preserve">, здание </w:t>
      </w:r>
      <w:r w:rsidR="00D454F1">
        <w:rPr>
          <w:b/>
          <w:sz w:val="28"/>
          <w:szCs w:val="28"/>
        </w:rPr>
        <w:t xml:space="preserve"> Администрации </w:t>
      </w:r>
      <w:proofErr w:type="spellStart"/>
      <w:r w:rsidR="00D454F1">
        <w:rPr>
          <w:b/>
          <w:sz w:val="28"/>
          <w:szCs w:val="28"/>
        </w:rPr>
        <w:t>Пригородненского</w:t>
      </w:r>
      <w:proofErr w:type="spellEnd"/>
      <w:r w:rsidR="00D454F1">
        <w:rPr>
          <w:b/>
          <w:sz w:val="28"/>
          <w:szCs w:val="28"/>
        </w:rPr>
        <w:t xml:space="preserve"> сельсовета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r w:rsidR="00D454F1">
        <w:rPr>
          <w:sz w:val="28"/>
          <w:szCs w:val="28"/>
        </w:rPr>
        <w:t>Аболмасмова</w:t>
      </w:r>
      <w:proofErr w:type="spellEnd"/>
      <w:r w:rsidR="00D454F1">
        <w:rPr>
          <w:sz w:val="28"/>
          <w:szCs w:val="28"/>
        </w:rPr>
        <w:t xml:space="preserve"> Л.Н.</w:t>
      </w:r>
      <w:r w:rsidR="00CF0BBA">
        <w:rPr>
          <w:sz w:val="28"/>
          <w:szCs w:val="28"/>
        </w:rPr>
        <w:t>.-</w:t>
      </w:r>
      <w:r>
        <w:rPr>
          <w:sz w:val="28"/>
          <w:szCs w:val="28"/>
        </w:rPr>
        <w:t xml:space="preserve"> председатель комиссии по проведению публичных слушаний по проекту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  Курской области за </w:t>
      </w:r>
      <w:r w:rsidR="00CF0BBA">
        <w:rPr>
          <w:sz w:val="28"/>
          <w:szCs w:val="28"/>
        </w:rPr>
        <w:t xml:space="preserve">2024 год </w:t>
      </w:r>
      <w:r w:rsidR="00FA7E3F">
        <w:rPr>
          <w:sz w:val="28"/>
          <w:szCs w:val="28"/>
        </w:rPr>
        <w:t>–</w:t>
      </w:r>
      <w:r w:rsidR="00CF0BBA">
        <w:rPr>
          <w:sz w:val="28"/>
          <w:szCs w:val="28"/>
        </w:rPr>
        <w:t xml:space="preserve"> </w:t>
      </w:r>
      <w:proofErr w:type="spellStart"/>
      <w:r w:rsidR="00FA7E3F">
        <w:rPr>
          <w:sz w:val="28"/>
          <w:szCs w:val="28"/>
        </w:rPr>
        <w:t>зам</w:t>
      </w:r>
      <w:proofErr w:type="gramStart"/>
      <w:r w:rsidR="00FA7E3F">
        <w:rPr>
          <w:sz w:val="28"/>
          <w:szCs w:val="28"/>
        </w:rPr>
        <w:t>.г</w:t>
      </w:r>
      <w:proofErr w:type="gramEnd"/>
      <w:r w:rsidR="00FA7E3F"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проведению публичных слушаний по проекту решения Собрания депутатов </w:t>
      </w:r>
      <w:proofErr w:type="spellStart"/>
      <w:r w:rsidR="000A74C7">
        <w:rPr>
          <w:bCs/>
          <w:sz w:val="28"/>
          <w:szCs w:val="28"/>
        </w:rPr>
        <w:t>Пригородненского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«Об 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год», 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0A74C7">
        <w:rPr>
          <w:bCs/>
          <w:sz w:val="28"/>
          <w:szCs w:val="28"/>
        </w:rPr>
        <w:t>Пригородненского</w:t>
      </w:r>
      <w:proofErr w:type="spellEnd"/>
      <w:r>
        <w:rPr>
          <w:bCs/>
          <w:sz w:val="28"/>
          <w:szCs w:val="28"/>
        </w:rPr>
        <w:t xml:space="preserve"> сельсовета, представители</w:t>
      </w:r>
      <w:proofErr w:type="gramEnd"/>
      <w:r>
        <w:rPr>
          <w:bCs/>
          <w:sz w:val="28"/>
          <w:szCs w:val="28"/>
        </w:rPr>
        <w:t xml:space="preserve"> общественности.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повестку дня выносится вопрос</w:t>
      </w:r>
      <w:r>
        <w:rPr>
          <w:sz w:val="28"/>
          <w:szCs w:val="28"/>
        </w:rPr>
        <w:t xml:space="preserve"> 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обнародованный 2</w:t>
      </w:r>
      <w:r w:rsidR="00CF0BBA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CF0BBA">
        <w:rPr>
          <w:sz w:val="28"/>
          <w:szCs w:val="28"/>
        </w:rPr>
        <w:t>5</w:t>
      </w:r>
      <w:r w:rsidR="00FA7E3F">
        <w:rPr>
          <w:sz w:val="28"/>
          <w:szCs w:val="28"/>
        </w:rPr>
        <w:t xml:space="preserve"> года на 3</w:t>
      </w:r>
      <w:r>
        <w:rPr>
          <w:sz w:val="28"/>
          <w:szCs w:val="28"/>
        </w:rPr>
        <w:t xml:space="preserve">-х информационных стендах, расположенных: 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в </w:t>
      </w:r>
      <w:r w:rsidR="00FA7E3F">
        <w:rPr>
          <w:sz w:val="28"/>
          <w:szCs w:val="28"/>
        </w:rPr>
        <w:t xml:space="preserve">сл. </w:t>
      </w:r>
      <w:proofErr w:type="spellStart"/>
      <w:r w:rsidR="00FA7E3F">
        <w:rPr>
          <w:sz w:val="28"/>
          <w:szCs w:val="28"/>
        </w:rPr>
        <w:t>Пригородняя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здание </w:t>
      </w:r>
      <w:r w:rsidR="00D07AEF">
        <w:rPr>
          <w:sz w:val="28"/>
          <w:szCs w:val="28"/>
        </w:rPr>
        <w:t>Козловского ФАП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D07AEF" w:rsidRDefault="00D07AEF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>
        <w:rPr>
          <w:sz w:val="28"/>
          <w:szCs w:val="28"/>
        </w:rPr>
        <w:t xml:space="preserve">-й – здание </w:t>
      </w:r>
      <w:r>
        <w:rPr>
          <w:sz w:val="28"/>
          <w:szCs w:val="28"/>
        </w:rPr>
        <w:t xml:space="preserve">отделения «Почта России» д. Куликовка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</w:t>
      </w:r>
      <w:r>
        <w:rPr>
          <w:sz w:val="28"/>
          <w:szCs w:val="28"/>
        </w:rPr>
        <w:lastRenderedPageBreak/>
        <w:t>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публичных слушаний предлагает избрать: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Счетную комиссию.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Секретаря публичных слушаний.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формированию счетной комиссии слово предоставляется </w:t>
      </w:r>
      <w:r w:rsidR="00E617F8">
        <w:rPr>
          <w:bCs/>
          <w:sz w:val="28"/>
          <w:szCs w:val="28"/>
        </w:rPr>
        <w:t>Докукиной С.Ю.</w:t>
      </w:r>
      <w:r>
        <w:rPr>
          <w:bCs/>
          <w:sz w:val="28"/>
          <w:szCs w:val="28"/>
        </w:rPr>
        <w:t xml:space="preserve"> – депутату Собрания депутатов </w:t>
      </w:r>
      <w:proofErr w:type="spellStart"/>
      <w:r w:rsidR="000A74C7">
        <w:rPr>
          <w:bCs/>
          <w:sz w:val="28"/>
          <w:szCs w:val="28"/>
        </w:rPr>
        <w:t>Пригородненского</w:t>
      </w:r>
      <w:proofErr w:type="spellEnd"/>
      <w:r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которая предложила создать комиссию в количестве 3 человек. Персонально:</w:t>
      </w:r>
    </w:p>
    <w:p w:rsidR="00797AFE" w:rsidRDefault="00CF0BBA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7F8">
        <w:rPr>
          <w:sz w:val="28"/>
          <w:szCs w:val="28"/>
        </w:rPr>
        <w:t>Рыкова С.Н. – работник</w:t>
      </w:r>
      <w:r w:rsidR="00797AFE">
        <w:rPr>
          <w:sz w:val="28"/>
          <w:szCs w:val="28"/>
        </w:rPr>
        <w:t xml:space="preserve"> администрации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 w:rsidR="00797AFE">
        <w:rPr>
          <w:sz w:val="28"/>
          <w:szCs w:val="28"/>
        </w:rPr>
        <w:t xml:space="preserve"> сельсовета </w:t>
      </w:r>
      <w:proofErr w:type="spellStart"/>
      <w:r w:rsidR="00797AFE">
        <w:rPr>
          <w:sz w:val="28"/>
          <w:szCs w:val="28"/>
        </w:rPr>
        <w:t>Щигровского</w:t>
      </w:r>
      <w:proofErr w:type="spellEnd"/>
      <w:r w:rsidR="00797AFE">
        <w:rPr>
          <w:sz w:val="28"/>
          <w:szCs w:val="28"/>
        </w:rPr>
        <w:t xml:space="preserve"> района, </w:t>
      </w:r>
    </w:p>
    <w:p w:rsidR="00797AFE" w:rsidRDefault="00916C9F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Баранов А.Ю.</w:t>
      </w:r>
      <w:r w:rsidR="00797AFE">
        <w:rPr>
          <w:bCs/>
          <w:sz w:val="28"/>
          <w:szCs w:val="28"/>
        </w:rPr>
        <w:t xml:space="preserve"> - депутат Собрания депутатов </w:t>
      </w:r>
      <w:proofErr w:type="spellStart"/>
      <w:r w:rsidR="000A74C7">
        <w:rPr>
          <w:bCs/>
          <w:sz w:val="28"/>
          <w:szCs w:val="28"/>
        </w:rPr>
        <w:t>Пригородненского</w:t>
      </w:r>
      <w:proofErr w:type="spellEnd"/>
      <w:r w:rsidR="00797AFE">
        <w:rPr>
          <w:bCs/>
          <w:sz w:val="28"/>
          <w:szCs w:val="28"/>
        </w:rPr>
        <w:t xml:space="preserve"> сельсовета.</w:t>
      </w:r>
    </w:p>
    <w:p w:rsidR="00797AFE" w:rsidRDefault="00916C9F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Т..– работник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филиала </w:t>
      </w:r>
      <w:proofErr w:type="spellStart"/>
      <w:r>
        <w:rPr>
          <w:sz w:val="28"/>
          <w:szCs w:val="28"/>
        </w:rPr>
        <w:t>Щигровской</w:t>
      </w:r>
      <w:proofErr w:type="spellEnd"/>
      <w:r>
        <w:rPr>
          <w:sz w:val="28"/>
          <w:szCs w:val="28"/>
        </w:rPr>
        <w:t xml:space="preserve"> районной библиотеки</w:t>
      </w:r>
      <w:r w:rsidR="00797AFE">
        <w:rPr>
          <w:sz w:val="28"/>
          <w:szCs w:val="28"/>
        </w:rPr>
        <w:t>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голосовать списком.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 секретарем публичных слушаний избрать  </w:t>
      </w:r>
      <w:r w:rsidR="00754959">
        <w:rPr>
          <w:sz w:val="28"/>
          <w:szCs w:val="28"/>
        </w:rPr>
        <w:t>Рыкову С.Н.</w:t>
      </w:r>
      <w:r>
        <w:rPr>
          <w:bCs/>
          <w:sz w:val="28"/>
          <w:szCs w:val="28"/>
        </w:rPr>
        <w:t xml:space="preserve">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 w:rsidR="00754959">
        <w:rPr>
          <w:b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человек.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 - не более 20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15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r w:rsidR="00754959">
        <w:rPr>
          <w:sz w:val="28"/>
          <w:szCs w:val="28"/>
        </w:rPr>
        <w:t>Воронина В.И.</w:t>
      </w:r>
      <w:r w:rsidR="00CF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2024год»  Также он рассказал</w:t>
      </w:r>
      <w:r>
        <w:rPr>
          <w:sz w:val="28"/>
          <w:szCs w:val="28"/>
        </w:rPr>
        <w:t xml:space="preserve"> присутствующим о работе комиссии. Слово предоставляется секретарю публичных слушаний </w:t>
      </w:r>
      <w:r w:rsidR="00754959">
        <w:rPr>
          <w:sz w:val="28"/>
          <w:szCs w:val="28"/>
        </w:rPr>
        <w:t>Рыковой С.Н.</w:t>
      </w:r>
      <w:r>
        <w:rPr>
          <w:sz w:val="28"/>
          <w:szCs w:val="28"/>
        </w:rPr>
        <w:t xml:space="preserve">., которая сообщила, что замечаний, предложений и дополнений по проекту решения Собрания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не поступало.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797AFE" w:rsidRDefault="00797AFE" w:rsidP="00797AFE">
      <w:pPr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797AFE" w:rsidRDefault="00FA3867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- 8</w:t>
      </w:r>
      <w:r w:rsidR="00797AFE">
        <w:rPr>
          <w:bCs/>
          <w:sz w:val="28"/>
          <w:szCs w:val="28"/>
        </w:rPr>
        <w:t>, «Против» - нет, «Воздержались» - нет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 w:rsidR="000A74C7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0A74C7">
        <w:rPr>
          <w:sz w:val="28"/>
          <w:szCs w:val="28"/>
        </w:rPr>
        <w:t>Пригородненский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CF0B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 приняты единогласно на публичных слушаниях открытым голосованием.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FA3867">
        <w:rPr>
          <w:sz w:val="28"/>
          <w:szCs w:val="28"/>
        </w:rPr>
        <w:t>Л.Н.Аболмасова</w:t>
      </w:r>
      <w:proofErr w:type="spellEnd"/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</w:t>
      </w:r>
      <w:r w:rsidR="00FA3867">
        <w:rPr>
          <w:sz w:val="28"/>
          <w:szCs w:val="28"/>
        </w:rPr>
        <w:t>С.Н.Рыкова</w:t>
      </w:r>
      <w:bookmarkStart w:id="0" w:name="_GoBack"/>
      <w:bookmarkEnd w:id="0"/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C00663" w:rsidRDefault="00C00663"/>
    <w:sectPr w:rsidR="00C00663" w:rsidSect="00C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FE"/>
    <w:rsid w:val="000A74C7"/>
    <w:rsid w:val="00593034"/>
    <w:rsid w:val="00754959"/>
    <w:rsid w:val="00797AFE"/>
    <w:rsid w:val="00916C9F"/>
    <w:rsid w:val="00983C5B"/>
    <w:rsid w:val="00C00663"/>
    <w:rsid w:val="00CF0BBA"/>
    <w:rsid w:val="00D07AEF"/>
    <w:rsid w:val="00D454F1"/>
    <w:rsid w:val="00E617F8"/>
    <w:rsid w:val="00FA3867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2025-05-20T10:46:00Z</dcterms:created>
  <dcterms:modified xsi:type="dcterms:W3CDTF">2025-05-21T11:52:00Z</dcterms:modified>
</cp:coreProperties>
</file>