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6C" w:rsidRDefault="0077726C" w:rsidP="00A926F0">
      <w:pPr>
        <w:pStyle w:val="Standard"/>
        <w:jc w:val="center"/>
        <w:rPr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F0" w:rsidRDefault="00A926F0" w:rsidP="00A926F0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A926F0" w:rsidRDefault="00A926F0" w:rsidP="00A926F0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A926F0" w:rsidRPr="0046791C" w:rsidRDefault="00A926F0" w:rsidP="00A926F0">
      <w:pPr>
        <w:pStyle w:val="Standard"/>
        <w:jc w:val="center"/>
        <w:rPr>
          <w:sz w:val="40"/>
          <w:szCs w:val="40"/>
        </w:rPr>
      </w:pPr>
      <w:r w:rsidRPr="0046791C">
        <w:rPr>
          <w:sz w:val="40"/>
          <w:szCs w:val="40"/>
        </w:rPr>
        <w:t>ЩИГРОВСКОГО РАЙОНА КУРСКОЙ ОБЛАСТИ</w:t>
      </w:r>
    </w:p>
    <w:p w:rsidR="00A926F0" w:rsidRDefault="00A926F0" w:rsidP="00A926F0">
      <w:pPr>
        <w:pStyle w:val="Standard"/>
        <w:jc w:val="center"/>
      </w:pPr>
    </w:p>
    <w:p w:rsidR="00A926F0" w:rsidRDefault="00A926F0" w:rsidP="00A926F0">
      <w:pPr>
        <w:pStyle w:val="Standard"/>
        <w:jc w:val="center"/>
      </w:pPr>
    </w:p>
    <w:p w:rsidR="00A926F0" w:rsidRDefault="00A926F0" w:rsidP="00A926F0">
      <w:pPr>
        <w:pStyle w:val="Standard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A926F0" w:rsidRDefault="00A926F0" w:rsidP="00A926F0">
      <w:pPr>
        <w:pStyle w:val="Standard"/>
      </w:pPr>
    </w:p>
    <w:p w:rsidR="00A926F0" w:rsidRPr="00CC71E8" w:rsidRDefault="00A926F0" w:rsidP="00A926F0">
      <w:pPr>
        <w:pStyle w:val="Standard"/>
        <w:rPr>
          <w:color w:val="000000"/>
          <w:sz w:val="28"/>
          <w:szCs w:val="28"/>
        </w:rPr>
      </w:pPr>
      <w:r w:rsidRPr="00CC71E8">
        <w:rPr>
          <w:color w:val="000000"/>
          <w:sz w:val="28"/>
          <w:szCs w:val="28"/>
        </w:rPr>
        <w:t xml:space="preserve">от     24 </w:t>
      </w:r>
      <w:r w:rsidR="0077726C">
        <w:rPr>
          <w:color w:val="000000"/>
          <w:sz w:val="28"/>
          <w:szCs w:val="28"/>
        </w:rPr>
        <w:t>апреля 2024г.               № 52</w:t>
      </w:r>
    </w:p>
    <w:p w:rsidR="00CC71E8" w:rsidRDefault="00CC71E8" w:rsidP="00A926F0">
      <w:pPr>
        <w:pStyle w:val="Standard"/>
        <w:rPr>
          <w:color w:val="000000"/>
          <w:sz w:val="24"/>
          <w:szCs w:val="24"/>
        </w:rPr>
      </w:pPr>
    </w:p>
    <w:p w:rsidR="00A926F0" w:rsidRDefault="00CC71E8" w:rsidP="00A926F0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A926F0">
        <w:rPr>
          <w:sz w:val="28"/>
          <w:szCs w:val="28"/>
        </w:rPr>
        <w:t>б утверждении проекта отчета по исполнению</w:t>
      </w:r>
    </w:p>
    <w:p w:rsidR="00A926F0" w:rsidRDefault="00A926F0" w:rsidP="00A926F0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A926F0" w:rsidRDefault="00A926F0" w:rsidP="00A926F0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</w:p>
    <w:p w:rsidR="00A926F0" w:rsidRDefault="00A926F0" w:rsidP="00A926F0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района Курской области за  2023 года</w:t>
      </w:r>
    </w:p>
    <w:p w:rsidR="00A926F0" w:rsidRDefault="00A926F0" w:rsidP="00A926F0">
      <w:pPr>
        <w:pStyle w:val="Standard"/>
        <w:rPr>
          <w:sz w:val="28"/>
          <w:szCs w:val="28"/>
        </w:rPr>
      </w:pPr>
    </w:p>
    <w:p w:rsidR="00A926F0" w:rsidRDefault="00A926F0" w:rsidP="00A926F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A926F0" w:rsidRDefault="00A926F0" w:rsidP="00A926F0">
      <w:pPr>
        <w:pStyle w:val="Standard"/>
        <w:rPr>
          <w:sz w:val="28"/>
          <w:szCs w:val="28"/>
        </w:rPr>
      </w:pPr>
    </w:p>
    <w:p w:rsidR="00A926F0" w:rsidRDefault="00A926F0" w:rsidP="00A926F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26F0" w:rsidRDefault="00A926F0" w:rsidP="00A926F0">
      <w:pPr>
        <w:pStyle w:val="Standard"/>
        <w:rPr>
          <w:sz w:val="28"/>
          <w:szCs w:val="28"/>
        </w:rPr>
      </w:pPr>
    </w:p>
    <w:p w:rsidR="00A926F0" w:rsidRDefault="00A926F0" w:rsidP="00A926F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1.   Утвердить проект отчет об исполнении бюджета 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2023 года (прилагается)</w:t>
      </w:r>
    </w:p>
    <w:p w:rsidR="00A926F0" w:rsidRDefault="00A926F0" w:rsidP="00A926F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 Проект отчета  об исполнении бюджета  муниципального 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 2023 год разместить на сайте Администрации  муниципального образования « 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области.</w:t>
      </w:r>
    </w:p>
    <w:p w:rsidR="00A926F0" w:rsidRDefault="00A926F0" w:rsidP="00A926F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3.Настоящее  постановление  вступает в силу со дня его обнародования.</w:t>
      </w:r>
    </w:p>
    <w:p w:rsidR="00A926F0" w:rsidRDefault="00A926F0" w:rsidP="00A926F0">
      <w:pPr>
        <w:pStyle w:val="Standard"/>
        <w:rPr>
          <w:sz w:val="28"/>
          <w:szCs w:val="28"/>
        </w:rPr>
      </w:pPr>
    </w:p>
    <w:p w:rsidR="00A926F0" w:rsidRDefault="00A926F0" w:rsidP="00A926F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53E46" w:rsidRDefault="00A926F0" w:rsidP="00A926F0">
      <w:pPr>
        <w:pStyle w:val="Standard"/>
        <w:rPr>
          <w:sz w:val="28"/>
          <w:szCs w:val="28"/>
        </w:rPr>
      </w:pPr>
      <w:r>
        <w:rPr>
          <w:sz w:val="24"/>
          <w:szCs w:val="24"/>
        </w:rPr>
        <w:t xml:space="preserve"> Г</w:t>
      </w:r>
      <w:r>
        <w:rPr>
          <w:sz w:val="28"/>
          <w:szCs w:val="28"/>
        </w:rPr>
        <w:t xml:space="preserve">лава 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 сельсовета                                 </w:t>
      </w:r>
      <w:proofErr w:type="spellStart"/>
      <w:r>
        <w:rPr>
          <w:sz w:val="28"/>
          <w:szCs w:val="28"/>
        </w:rPr>
        <w:t>В.И.Воронин</w:t>
      </w:r>
      <w:proofErr w:type="spellEnd"/>
    </w:p>
    <w:p w:rsidR="00253E46" w:rsidRDefault="00253E46" w:rsidP="00A926F0">
      <w:pPr>
        <w:pStyle w:val="Standard"/>
        <w:rPr>
          <w:sz w:val="28"/>
          <w:szCs w:val="28"/>
        </w:rPr>
      </w:pPr>
    </w:p>
    <w:p w:rsidR="00253E46" w:rsidRDefault="00253E46" w:rsidP="00A926F0">
      <w:pPr>
        <w:pStyle w:val="Standard"/>
        <w:rPr>
          <w:sz w:val="28"/>
          <w:szCs w:val="28"/>
        </w:rPr>
      </w:pPr>
    </w:p>
    <w:p w:rsidR="00253E46" w:rsidRDefault="00253E46" w:rsidP="00A926F0">
      <w:pPr>
        <w:pStyle w:val="Standard"/>
        <w:rPr>
          <w:sz w:val="28"/>
          <w:szCs w:val="28"/>
        </w:rPr>
      </w:pPr>
    </w:p>
    <w:p w:rsidR="00253E46" w:rsidRDefault="00253E46" w:rsidP="00A926F0">
      <w:pPr>
        <w:pStyle w:val="Standard"/>
        <w:rPr>
          <w:sz w:val="28"/>
          <w:szCs w:val="28"/>
        </w:rPr>
      </w:pPr>
    </w:p>
    <w:p w:rsidR="00253E46" w:rsidRDefault="00253E46" w:rsidP="00A926F0">
      <w:pPr>
        <w:pStyle w:val="Standard"/>
        <w:rPr>
          <w:sz w:val="28"/>
          <w:szCs w:val="28"/>
        </w:rPr>
      </w:pPr>
    </w:p>
    <w:p w:rsidR="00253E46" w:rsidRDefault="00253E46" w:rsidP="00A926F0">
      <w:pPr>
        <w:pStyle w:val="Standard"/>
        <w:rPr>
          <w:sz w:val="28"/>
          <w:szCs w:val="28"/>
        </w:rPr>
      </w:pPr>
    </w:p>
    <w:p w:rsidR="00253E46" w:rsidRDefault="00253E46" w:rsidP="00A926F0">
      <w:pPr>
        <w:pStyle w:val="Standard"/>
        <w:rPr>
          <w:sz w:val="28"/>
          <w:szCs w:val="28"/>
        </w:rPr>
      </w:pPr>
    </w:p>
    <w:p w:rsidR="00253E46" w:rsidRDefault="00253E46" w:rsidP="00A926F0">
      <w:pPr>
        <w:pStyle w:val="Standard"/>
        <w:rPr>
          <w:sz w:val="28"/>
          <w:szCs w:val="28"/>
        </w:rPr>
      </w:pPr>
    </w:p>
    <w:p w:rsidR="00CC71E8" w:rsidRDefault="00CC71E8" w:rsidP="00253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CC71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867" w:type="dxa"/>
        <w:tblInd w:w="93" w:type="dxa"/>
        <w:tblLook w:val="04A0" w:firstRow="1" w:lastRow="0" w:firstColumn="1" w:lastColumn="0" w:noHBand="0" w:noVBand="1"/>
      </w:tblPr>
      <w:tblGrid>
        <w:gridCol w:w="3060"/>
        <w:gridCol w:w="707"/>
        <w:gridCol w:w="2380"/>
        <w:gridCol w:w="1560"/>
        <w:gridCol w:w="1560"/>
        <w:gridCol w:w="1600"/>
      </w:tblGrid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0503117</w:t>
            </w:r>
          </w:p>
        </w:tc>
      </w:tr>
      <w:tr w:rsidR="00253E46" w:rsidRPr="00253E46" w:rsidTr="00CC71E8">
        <w:trPr>
          <w:trHeight w:val="27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01 января 2024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01.01.2024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ПБС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3E46" w:rsidRPr="00253E46" w:rsidTr="00CC71E8">
        <w:trPr>
          <w:trHeight w:val="6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Пригородненского</w:t>
            </w:r>
            <w:proofErr w:type="spellEnd"/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Щигровского</w:t>
            </w:r>
            <w:proofErr w:type="spellEnd"/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3E46" w:rsidRPr="00253E46" w:rsidTr="00CC71E8">
        <w:trPr>
          <w:trHeight w:val="44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Пригородненский</w:t>
            </w:r>
            <w:proofErr w:type="spellEnd"/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38650444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253E46" w:rsidRPr="00253E46" w:rsidTr="00CC71E8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454"/>
        </w:trPr>
        <w:tc>
          <w:tcPr>
            <w:tcW w:w="10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</w:tr>
      <w:tr w:rsidR="00253E46" w:rsidRPr="00253E46" w:rsidTr="00CC71E8">
        <w:trPr>
          <w:trHeight w:val="675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53E46" w:rsidRPr="00253E46" w:rsidTr="00CC71E8">
        <w:trPr>
          <w:trHeight w:val="338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53E46" w:rsidRPr="00253E46" w:rsidTr="00CC71E8">
        <w:trPr>
          <w:trHeight w:val="4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4 652 655,03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4 652 655,03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3E46" w:rsidRPr="00253E46" w:rsidTr="00CC71E8">
        <w:trPr>
          <w:trHeight w:val="46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1 938 943,03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1 938 943,03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448 373,13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448 373,13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448 373,13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448 373,13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3E46" w:rsidRPr="00253E46" w:rsidTr="00CC71E8">
        <w:trPr>
          <w:trHeight w:val="20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447 017,49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447 017,49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Налог на доходы физических лиц в отношении доходов от долевого участия в </w:t>
            </w:r>
            <w:proofErr w:type="spellStart"/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</w:t>
            </w:r>
            <w:proofErr w:type="gramStart"/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олученных</w:t>
            </w:r>
            <w:proofErr w:type="spellEnd"/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виде </w:t>
            </w:r>
            <w:proofErr w:type="spellStart"/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диведентов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000 1 01 02130 01 0000 110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11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1 355,58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1 403 797,90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203 872,98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203 872,98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11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203 872,98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203 872,98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1 199 924,92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1 199 924,92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688 762,14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688 762,14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688 762,14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688 762,14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511 162,78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511 162,78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511 162,78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511 162,78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11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3E46" w:rsidRPr="00253E46" w:rsidTr="00CC71E8">
        <w:trPr>
          <w:trHeight w:val="20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3E46" w:rsidRPr="00253E46" w:rsidTr="00CC71E8">
        <w:trPr>
          <w:trHeight w:val="20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2 713 712,00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2 713 712,00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2 713 712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2 713 712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1 594 347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1 594 347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7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11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6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557 699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557 699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6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557 699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557 699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9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11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11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449 540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449 540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15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449 540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449 540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18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449 540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449 540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95 030</w:t>
            </w:r>
          </w:p>
        </w:tc>
      </w:tr>
      <w:tr w:rsidR="00253E46" w:rsidRPr="00253E46" w:rsidTr="00CC71E8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  <w:tr w:rsidR="00253E46" w:rsidRPr="00253E46" w:rsidTr="00CC71E8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000 2 07 05030 10 0000 150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</w:tr>
    </w:tbl>
    <w:p w:rsidR="00CC71E8" w:rsidRDefault="00CC71E8" w:rsidP="00253E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CC71E8" w:rsidSect="00CC71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867" w:type="dxa"/>
        <w:tblInd w:w="93" w:type="dxa"/>
        <w:tblLook w:val="04A0" w:firstRow="1" w:lastRow="0" w:firstColumn="1" w:lastColumn="0" w:noHBand="0" w:noVBand="1"/>
      </w:tblPr>
      <w:tblGrid>
        <w:gridCol w:w="3060"/>
        <w:gridCol w:w="707"/>
        <w:gridCol w:w="2380"/>
        <w:gridCol w:w="1560"/>
        <w:gridCol w:w="1560"/>
        <w:gridCol w:w="1600"/>
      </w:tblGrid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E46" w:rsidRPr="00253E46" w:rsidTr="00CC71E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46" w:rsidRPr="00253E46" w:rsidRDefault="00253E46" w:rsidP="00253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53E46" w:rsidRDefault="00253E46" w:rsidP="00A926F0">
      <w:pPr>
        <w:pStyle w:val="Standard"/>
      </w:pPr>
    </w:p>
    <w:p w:rsidR="00A926F0" w:rsidRDefault="00A926F0" w:rsidP="00A926F0">
      <w:pPr>
        <w:pStyle w:val="Standard"/>
        <w:jc w:val="right"/>
        <w:rPr>
          <w:sz w:val="24"/>
          <w:szCs w:val="24"/>
        </w:rPr>
      </w:pPr>
    </w:p>
    <w:p w:rsidR="00A926F0" w:rsidRDefault="00A926F0" w:rsidP="00A926F0">
      <w:pPr>
        <w:pStyle w:val="Standard"/>
        <w:jc w:val="right"/>
        <w:rPr>
          <w:sz w:val="24"/>
          <w:szCs w:val="24"/>
        </w:rPr>
      </w:pPr>
    </w:p>
    <w:p w:rsidR="004018B5" w:rsidRDefault="0077726C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F0"/>
    <w:rsid w:val="00253E46"/>
    <w:rsid w:val="00422C4A"/>
    <w:rsid w:val="0046791C"/>
    <w:rsid w:val="0077726C"/>
    <w:rsid w:val="00A926F0"/>
    <w:rsid w:val="00CC71E8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26F0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">
    <w:name w:val="Абзац списка1"/>
    <w:rsid w:val="00A926F0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26F0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">
    <w:name w:val="Абзац списка1"/>
    <w:rsid w:val="00A926F0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2024-05-03T08:33:00Z</cp:lastPrinted>
  <dcterms:created xsi:type="dcterms:W3CDTF">2024-05-03T08:26:00Z</dcterms:created>
  <dcterms:modified xsi:type="dcterms:W3CDTF">2024-05-03T08:33:00Z</dcterms:modified>
</cp:coreProperties>
</file>