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1A" w:rsidRDefault="004A27E0">
      <w:pPr>
        <w:jc w:val="both"/>
      </w:pPr>
      <w:r>
        <w:t xml:space="preserve">                                                                        </w:t>
      </w:r>
    </w:p>
    <w:p w:rsidR="0001261A" w:rsidRDefault="004A27E0">
      <w:pPr>
        <w:jc w:val="center"/>
      </w:pPr>
      <w:r>
        <w:rPr>
          <w:bCs/>
        </w:rPr>
        <w:tab/>
      </w:r>
      <w:r>
        <w:rPr>
          <w:bCs/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1A" w:rsidRDefault="004A27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1261A" w:rsidRDefault="004A27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01261A" w:rsidRDefault="004A27E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01261A" w:rsidRDefault="0001261A">
      <w:pPr>
        <w:jc w:val="center"/>
      </w:pPr>
    </w:p>
    <w:p w:rsidR="0001261A" w:rsidRDefault="0001261A">
      <w:pPr>
        <w:jc w:val="center"/>
      </w:pPr>
    </w:p>
    <w:p w:rsidR="0001261A" w:rsidRDefault="004A27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01261A" w:rsidRDefault="0001261A">
      <w:pPr>
        <w:jc w:val="center"/>
        <w:rPr>
          <w:b/>
          <w:sz w:val="32"/>
          <w:szCs w:val="32"/>
        </w:rPr>
      </w:pPr>
    </w:p>
    <w:p w:rsidR="0001261A" w:rsidRDefault="004A27E0">
      <w:r>
        <w:t>О</w:t>
      </w:r>
      <w:r w:rsidR="00D30904">
        <w:t>т  «</w:t>
      </w:r>
      <w:r w:rsidR="003B4CD7">
        <w:t>07</w:t>
      </w:r>
      <w:r w:rsidR="00D30904">
        <w:t xml:space="preserve">» марта  2025 г.       № </w:t>
      </w:r>
      <w:r w:rsidR="003B4CD7">
        <w:t>32</w:t>
      </w:r>
    </w:p>
    <w:p w:rsidR="0001261A" w:rsidRDefault="0001261A"/>
    <w:p w:rsidR="0001261A" w:rsidRDefault="004A27E0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01261A" w:rsidRDefault="004A27E0">
      <w:pPr>
        <w:tabs>
          <w:tab w:val="center" w:pos="4890"/>
          <w:tab w:val="left" w:pos="8730"/>
        </w:tabs>
        <w:jc w:val="center"/>
      </w:pPr>
      <w:r>
        <w:rPr>
          <w:b/>
        </w:rPr>
        <w:t>о реализации  муниципальной программы «</w:t>
      </w:r>
      <w:r>
        <w:rPr>
          <w:b/>
          <w:color w:val="000000"/>
        </w:rPr>
        <w:t xml:space="preserve">Комплексное развитие системы коммунальной </w:t>
      </w:r>
      <w:r>
        <w:rPr>
          <w:b/>
        </w:rPr>
        <w:t>инфраструктуры муниципального образования «Пригородненский сельсовет» Щигровского района Курской области на 2018-2024гг.»</w:t>
      </w:r>
      <w:r>
        <w:t xml:space="preserve"> </w:t>
      </w:r>
      <w:r w:rsidR="00D30904">
        <w:rPr>
          <w:b/>
        </w:rPr>
        <w:t>за 2024</w:t>
      </w:r>
      <w:r>
        <w:rPr>
          <w:b/>
        </w:rPr>
        <w:t xml:space="preserve"> год</w:t>
      </w:r>
    </w:p>
    <w:p w:rsidR="0001261A" w:rsidRDefault="0001261A">
      <w:pPr>
        <w:jc w:val="both"/>
        <w:outlineLvl w:val="0"/>
      </w:pPr>
    </w:p>
    <w:p w:rsidR="0001261A" w:rsidRDefault="004A27E0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01261A" w:rsidRDefault="0001261A">
      <w:pPr>
        <w:pStyle w:val="ConsPlusTitle"/>
        <w:widowControl/>
        <w:rPr>
          <w:b w:val="0"/>
          <w:bCs w:val="0"/>
        </w:rPr>
      </w:pPr>
    </w:p>
    <w:p w:rsidR="0001261A" w:rsidRDefault="004A27E0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01261A" w:rsidRDefault="0001261A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1261A" w:rsidRDefault="004A27E0">
      <w:pPr>
        <w:jc w:val="both"/>
      </w:pPr>
      <w:r>
        <w:t xml:space="preserve">             1.Утвердить отчет о реализации муниципальной программы </w:t>
      </w:r>
      <w:r>
        <w:rPr>
          <w:color w:val="000000"/>
        </w:rPr>
        <w:t xml:space="preserve">«Комплексное развитие системы коммунальной </w:t>
      </w:r>
      <w:r>
        <w:t>инфраструктуры муниципального образования «Пригородненский сельсовет» Щигровского района Курской обла</w:t>
      </w:r>
      <w:r w:rsidR="00D30904">
        <w:t>сти на 2018-2024гг.» за 2024</w:t>
      </w:r>
      <w:r>
        <w:t xml:space="preserve"> год согласно приложению.</w:t>
      </w:r>
    </w:p>
    <w:p w:rsidR="0001261A" w:rsidRDefault="004A27E0">
      <w:pPr>
        <w:ind w:left="709"/>
        <w:jc w:val="both"/>
      </w:pPr>
      <w:r>
        <w:t>2. Контроль за исполнением постановления оставляю за собой.</w:t>
      </w:r>
    </w:p>
    <w:p w:rsidR="0001261A" w:rsidRDefault="004A27E0">
      <w:pPr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01261A" w:rsidRDefault="0001261A">
      <w:pPr>
        <w:ind w:firstLine="709"/>
        <w:jc w:val="both"/>
      </w:pPr>
    </w:p>
    <w:p w:rsidR="0001261A" w:rsidRDefault="0001261A">
      <w:pPr>
        <w:jc w:val="both"/>
      </w:pPr>
    </w:p>
    <w:p w:rsidR="0001261A" w:rsidRDefault="004A27E0">
      <w:pPr>
        <w:ind w:firstLine="709"/>
        <w:jc w:val="both"/>
        <w:sectPr w:rsidR="0001261A">
          <w:pgSz w:w="11906" w:h="16838"/>
          <w:pgMar w:top="1134" w:right="1247" w:bottom="1134" w:left="1531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</w:t>
      </w:r>
      <w:proofErr w:type="spellStart"/>
      <w:r>
        <w:t>В.И.Воронин</w:t>
      </w:r>
      <w:proofErr w:type="spellEnd"/>
    </w:p>
    <w:p w:rsidR="00C162F3" w:rsidRDefault="00C162F3" w:rsidP="00C162F3">
      <w:pPr>
        <w:jc w:val="right"/>
      </w:pPr>
      <w:r>
        <w:lastRenderedPageBreak/>
        <w:t xml:space="preserve">Приложение </w:t>
      </w:r>
    </w:p>
    <w:p w:rsidR="00C162F3" w:rsidRDefault="00C162F3" w:rsidP="00C162F3">
      <w:pPr>
        <w:ind w:firstLine="709"/>
        <w:jc w:val="right"/>
      </w:pPr>
      <w:r>
        <w:t>к постановлению</w:t>
      </w:r>
    </w:p>
    <w:p w:rsidR="00C162F3" w:rsidRDefault="00C162F3" w:rsidP="00C162F3">
      <w:pPr>
        <w:ind w:firstLine="709"/>
        <w:jc w:val="right"/>
      </w:pPr>
      <w:r>
        <w:t xml:space="preserve">Администрации </w:t>
      </w:r>
    </w:p>
    <w:p w:rsidR="00C162F3" w:rsidRDefault="00C162F3" w:rsidP="00C162F3">
      <w:pPr>
        <w:ind w:firstLine="709"/>
        <w:jc w:val="right"/>
      </w:pPr>
      <w:proofErr w:type="spellStart"/>
      <w:r>
        <w:t>Пригородненского</w:t>
      </w:r>
      <w:proofErr w:type="spellEnd"/>
      <w:r>
        <w:t xml:space="preserve"> сельсовета</w:t>
      </w:r>
    </w:p>
    <w:p w:rsidR="00C162F3" w:rsidRDefault="00C162F3" w:rsidP="00C162F3">
      <w:pPr>
        <w:ind w:firstLine="709"/>
        <w:jc w:val="right"/>
      </w:pPr>
      <w:r>
        <w:t xml:space="preserve">от 07.03.25 г.    № 32 </w:t>
      </w:r>
    </w:p>
    <w:p w:rsidR="00C162F3" w:rsidRDefault="00C162F3" w:rsidP="00C162F3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C162F3" w:rsidRDefault="00C162F3" w:rsidP="00C162F3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C162F3" w:rsidRDefault="00C162F3" w:rsidP="00C162F3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Отчет о реализации муниципальной программы</w:t>
      </w:r>
    </w:p>
    <w:p w:rsidR="00C162F3" w:rsidRDefault="00C162F3" w:rsidP="00C162F3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Комплексное развитие системы коммунальной </w:t>
      </w:r>
      <w:r>
        <w:rPr>
          <w:rFonts w:ascii="Times New Roman" w:hAnsi="Times New Roman" w:cs="Times New Roman"/>
          <w:b/>
          <w:szCs w:val="24"/>
        </w:rPr>
        <w:t>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b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района Курской области на 2018-2024гг.» за 2024 г.</w:t>
      </w:r>
    </w:p>
    <w:p w:rsidR="00C162F3" w:rsidRDefault="00C162F3" w:rsidP="00C162F3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C162F3" w:rsidRDefault="00C162F3" w:rsidP="00C162F3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C162F3" w:rsidRDefault="00C162F3" w:rsidP="00C162F3">
      <w:pPr>
        <w:widowControl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C162F3" w:rsidRDefault="00C162F3" w:rsidP="00C162F3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C162F3" w:rsidRDefault="00C162F3" w:rsidP="00C162F3">
      <w:pPr>
        <w:widowControl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2024 год</w:t>
      </w:r>
    </w:p>
    <w:p w:rsidR="0001261A" w:rsidRPr="00334BE0" w:rsidRDefault="0001261A">
      <w:pPr>
        <w:widowControl w:val="0"/>
        <w:ind w:firstLine="540"/>
        <w:jc w:val="center"/>
        <w:rPr>
          <w:shd w:val="clear" w:color="auto" w:fill="FFFF00"/>
        </w:rPr>
      </w:pPr>
    </w:p>
    <w:p w:rsidR="00D55C67" w:rsidRPr="00C34337" w:rsidRDefault="00D55C67" w:rsidP="00D55C67">
      <w:pPr>
        <w:widowControl w:val="0"/>
        <w:ind w:right="57" w:firstLine="709"/>
        <w:jc w:val="both"/>
      </w:pPr>
      <w:r w:rsidRPr="00C34337">
        <w:rPr>
          <w:color w:val="000000"/>
        </w:rPr>
        <w:t xml:space="preserve">Муниципальная программа «Комплексное развитие системы коммунальной </w:t>
      </w:r>
      <w:r w:rsidRPr="00C34337">
        <w:t>инфраструктуры муниципального образования «</w:t>
      </w:r>
      <w:proofErr w:type="spellStart"/>
      <w:r w:rsidRPr="00C34337">
        <w:t>Пригородненский</w:t>
      </w:r>
      <w:proofErr w:type="spellEnd"/>
      <w:r w:rsidRPr="00C34337">
        <w:t xml:space="preserve"> сельсовет» </w:t>
      </w:r>
      <w:proofErr w:type="spellStart"/>
      <w:r w:rsidRPr="00C34337">
        <w:t>Щигровского</w:t>
      </w:r>
      <w:proofErr w:type="spellEnd"/>
      <w:r w:rsidRPr="00C34337">
        <w:t xml:space="preserve"> района Курской области на 2018-2024гг</w:t>
      </w:r>
      <w:r w:rsidRPr="00C34337">
        <w:rPr>
          <w:color w:val="000000"/>
        </w:rPr>
        <w:t xml:space="preserve">» утверждена </w:t>
      </w:r>
      <w:r w:rsidRPr="00C34337">
        <w:t xml:space="preserve">постановлением Администрации </w:t>
      </w:r>
      <w:proofErr w:type="spellStart"/>
      <w:r w:rsidRPr="00C34337">
        <w:t>Пригородненского</w:t>
      </w:r>
      <w:proofErr w:type="spellEnd"/>
      <w:r w:rsidRPr="00C34337">
        <w:t xml:space="preserve"> сельсовета от 12.09.2018 г. № 89. </w:t>
      </w:r>
    </w:p>
    <w:p w:rsidR="00D55C67" w:rsidRPr="00C34337" w:rsidRDefault="00D55C67" w:rsidP="00D55C6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D55C67" w:rsidRPr="00C34337" w:rsidRDefault="00D55C67" w:rsidP="00D55C6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Качественное и надежное обеспечение коммунальными услугами потребителей муниципального образования «</w:t>
      </w:r>
      <w:proofErr w:type="spellStart"/>
      <w:r w:rsidRPr="00C34337">
        <w:rPr>
          <w:rFonts w:ascii="Times New Roman" w:hAnsi="Times New Roman"/>
          <w:sz w:val="24"/>
          <w:szCs w:val="24"/>
          <w:lang w:eastAsia="en-US"/>
        </w:rPr>
        <w:t>Пригородненский</w:t>
      </w:r>
      <w:proofErr w:type="spellEnd"/>
      <w:r w:rsidRPr="00C34337">
        <w:rPr>
          <w:rFonts w:ascii="Times New Roman" w:hAnsi="Times New Roman"/>
          <w:sz w:val="24"/>
          <w:szCs w:val="24"/>
          <w:lang w:eastAsia="en-US"/>
        </w:rPr>
        <w:t xml:space="preserve"> сельсовет» </w:t>
      </w:r>
      <w:proofErr w:type="spellStart"/>
      <w:r w:rsidRPr="00C34337"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 w:rsidRPr="00C34337">
        <w:rPr>
          <w:rFonts w:ascii="Times New Roman" w:hAnsi="Times New Roman"/>
          <w:sz w:val="24"/>
          <w:szCs w:val="24"/>
          <w:lang w:eastAsia="en-US"/>
        </w:rPr>
        <w:t xml:space="preserve"> района 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>Курской области</w:t>
      </w:r>
      <w:r w:rsidRPr="00C34337">
        <w:rPr>
          <w:rFonts w:ascii="Times New Roman" w:hAnsi="Times New Roman"/>
          <w:sz w:val="24"/>
          <w:szCs w:val="24"/>
        </w:rPr>
        <w:t xml:space="preserve">        </w:t>
      </w:r>
    </w:p>
    <w:p w:rsidR="00D55C67" w:rsidRPr="00C34337" w:rsidRDefault="00D55C67" w:rsidP="00D55C6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D55C67" w:rsidRPr="00C34337" w:rsidRDefault="00D55C67" w:rsidP="00D55C67">
      <w:pPr>
        <w:ind w:right="-1"/>
        <w:jc w:val="both"/>
        <w:rPr>
          <w:lang w:eastAsia="en-US"/>
        </w:rPr>
      </w:pPr>
      <w:r w:rsidRPr="00C34337">
        <w:rPr>
          <w:lang w:eastAsia="en-US"/>
        </w:rPr>
        <w:t xml:space="preserve">- обеспечение подключения к системам коммунальной инфраструктуры вводимых объектов жилищного фонда и социальной сферы; </w:t>
      </w:r>
    </w:p>
    <w:p w:rsidR="00D55C67" w:rsidRPr="00C34337" w:rsidRDefault="00D55C67" w:rsidP="00D55C67">
      <w:pPr>
        <w:ind w:right="-1"/>
        <w:jc w:val="both"/>
        <w:rPr>
          <w:lang w:eastAsia="en-US"/>
        </w:rPr>
      </w:pPr>
      <w:r w:rsidRPr="00C34337">
        <w:rPr>
          <w:lang w:eastAsia="en-US"/>
        </w:rPr>
        <w:t>-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D55C67" w:rsidRPr="00C34337" w:rsidRDefault="00D55C67" w:rsidP="00D55C67">
      <w:pPr>
        <w:ind w:firstLine="709"/>
        <w:jc w:val="both"/>
        <w:rPr>
          <w:noProof/>
          <w:lang w:eastAsia="en-US"/>
        </w:rPr>
      </w:pPr>
      <w:r w:rsidRPr="00C34337">
        <w:rPr>
          <w:lang w:eastAsia="en-US"/>
        </w:rPr>
        <w:t xml:space="preserve">-улучшение экологической ситуации на территории </w:t>
      </w:r>
      <w:r w:rsidRPr="00C34337">
        <w:rPr>
          <w:noProof/>
          <w:lang w:eastAsia="en-US"/>
        </w:rPr>
        <w:t>муниципального района потребителей муниципального образования «Пригородненский сельсовет» Щигровского района Курской области</w:t>
      </w:r>
    </w:p>
    <w:p w:rsidR="00D55C67" w:rsidRPr="00C34337" w:rsidRDefault="00D55C67" w:rsidP="00D55C67">
      <w:pPr>
        <w:ind w:firstLine="709"/>
        <w:jc w:val="both"/>
        <w:rPr>
          <w:color w:val="000000"/>
        </w:rPr>
      </w:pPr>
      <w:r w:rsidRPr="00C34337">
        <w:rPr>
          <w:color w:val="000000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D55C67" w:rsidRDefault="00D55C67" w:rsidP="00D55C67">
      <w:pPr>
        <w:ind w:firstLine="708"/>
        <w:jc w:val="both"/>
      </w:pPr>
      <w:r w:rsidRPr="00C34337">
        <w:t xml:space="preserve">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 осуществлялись мероприятия по повышению качества обеспечения водоснабжением. Разработана </w:t>
      </w:r>
      <w:proofErr w:type="spellStart"/>
      <w:r w:rsidRPr="00C34337">
        <w:t>проектно</w:t>
      </w:r>
      <w:proofErr w:type="spellEnd"/>
      <w:r w:rsidRPr="00C34337">
        <w:t xml:space="preserve"> – сметная документация на </w:t>
      </w:r>
      <w:r>
        <w:t>объекты водоснабжения</w:t>
      </w:r>
      <w:r w:rsidRPr="00C34337">
        <w:t xml:space="preserve">.  В целях улучшения качества уличного освещения и снижения на эти цели эксплуатационных затрат проведен анализ потребности  уличного освещения - установка </w:t>
      </w:r>
      <w:proofErr w:type="spellStart"/>
      <w:r w:rsidRPr="00C34337">
        <w:t>энергоэффективных</w:t>
      </w:r>
      <w:proofErr w:type="spellEnd"/>
      <w:r w:rsidRPr="00C34337">
        <w:t xml:space="preserve"> светильников, автоматическое управление освещением.</w:t>
      </w:r>
    </w:p>
    <w:p w:rsidR="00D55C67" w:rsidRPr="00C34337" w:rsidRDefault="00D55C67" w:rsidP="00D55C67">
      <w:pPr>
        <w:ind w:firstLine="708"/>
        <w:jc w:val="both"/>
      </w:pPr>
    </w:p>
    <w:p w:rsidR="00D03B4D" w:rsidRDefault="00D03B4D" w:rsidP="00D03B4D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D03B4D" w:rsidRDefault="00D03B4D" w:rsidP="00D03B4D">
      <w:pPr>
        <w:widowControl w:val="0"/>
        <w:ind w:firstLine="540"/>
        <w:jc w:val="center"/>
        <w:rPr>
          <w:b/>
        </w:rPr>
      </w:pPr>
    </w:p>
    <w:p w:rsidR="00D03B4D" w:rsidRDefault="00D03B4D" w:rsidP="00D03B4D">
      <w:pPr>
        <w:pStyle w:val="aa"/>
        <w:jc w:val="both"/>
        <w:rPr>
          <w:szCs w:val="28"/>
        </w:rPr>
      </w:pPr>
      <w:r>
        <w:rPr>
          <w:szCs w:val="28"/>
        </w:rPr>
        <w:t xml:space="preserve">         Для достижения целей и решения задач муниципальной программы в отчетном периоде  были предусмотрены  основные  мероприятия:</w:t>
      </w:r>
    </w:p>
    <w:p w:rsidR="00D03B4D" w:rsidRDefault="00D03B4D" w:rsidP="00D03B4D">
      <w:pPr>
        <w:spacing w:line="228" w:lineRule="auto"/>
        <w:jc w:val="both"/>
        <w:rPr>
          <w:bCs/>
        </w:rPr>
      </w:pPr>
      <w:r>
        <w:rPr>
          <w:bCs/>
        </w:rPr>
        <w:t xml:space="preserve"> 1.Разработка и выполнение проектной документации, проверка сметной документации.</w:t>
      </w:r>
    </w:p>
    <w:p w:rsidR="00D03B4D" w:rsidRDefault="00D03B4D" w:rsidP="00D03B4D">
      <w:pPr>
        <w:widowControl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D03B4D" w:rsidRDefault="00D03B4D" w:rsidP="00D03B4D">
      <w:pPr>
        <w:jc w:val="both"/>
      </w:pPr>
      <w:r>
        <w:t>2.Оплата уличного освещения</w:t>
      </w:r>
    </w:p>
    <w:p w:rsidR="00D03B4D" w:rsidRDefault="00D03B4D" w:rsidP="00D03B4D">
      <w:pPr>
        <w:widowControl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D03B4D" w:rsidRDefault="00D03B4D" w:rsidP="00D03B4D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D03B4D" w:rsidRDefault="00D03B4D" w:rsidP="00D03B4D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D03B4D" w:rsidRDefault="00D03B4D" w:rsidP="00D03B4D">
      <w:pPr>
        <w:widowControl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D03B4D" w:rsidRDefault="00D03B4D" w:rsidP="00D03B4D">
      <w:pPr>
        <w:widowControl w:val="0"/>
        <w:ind w:firstLine="540"/>
        <w:jc w:val="center"/>
      </w:pPr>
    </w:p>
    <w:p w:rsidR="00D03B4D" w:rsidRDefault="00D03B4D" w:rsidP="00D03B4D">
      <w:pPr>
        <w:widowControl w:val="0"/>
        <w:ind w:firstLine="567"/>
        <w:jc w:val="both"/>
      </w:pPr>
      <w:r>
        <w:t>Основными факторами, повлиявшими на ход реализации муниципальной программы, являются наполняемость бюджета.</w:t>
      </w:r>
    </w:p>
    <w:p w:rsidR="00782EF3" w:rsidRPr="00334BE0" w:rsidRDefault="00782EF3">
      <w:pPr>
        <w:widowControl w:val="0"/>
        <w:ind w:left="465"/>
        <w:jc w:val="both"/>
        <w:rPr>
          <w:rFonts w:eastAsia="Calibri"/>
          <w:lang w:eastAsia="en-US"/>
        </w:rPr>
      </w:pPr>
    </w:p>
    <w:p w:rsidR="00D333B3" w:rsidRDefault="00D333B3" w:rsidP="00D333B3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D333B3" w:rsidRDefault="00D333B3" w:rsidP="00D333B3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D333B3" w:rsidRDefault="00D333B3" w:rsidP="00D333B3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D333B3" w:rsidRDefault="00D333B3" w:rsidP="00D333B3">
      <w:pPr>
        <w:widowControl w:val="0"/>
        <w:ind w:firstLine="709"/>
        <w:jc w:val="both"/>
      </w:pPr>
    </w:p>
    <w:p w:rsidR="00D333B3" w:rsidRDefault="00D333B3" w:rsidP="00D333B3">
      <w:pPr>
        <w:widowControl w:val="0"/>
        <w:ind w:firstLine="709"/>
        <w:jc w:val="both"/>
      </w:pPr>
      <w:r>
        <w:t xml:space="preserve">Объем средств на реализацию муниципальной программы в 2024 году по плану </w:t>
      </w:r>
      <w:r w:rsidRPr="00832DB6">
        <w:rPr>
          <w:color w:val="auto"/>
        </w:rPr>
        <w:t>составил 627753 руб., израсходовано 627753</w:t>
      </w:r>
      <w:r>
        <w:t>(100 %).</w:t>
      </w:r>
    </w:p>
    <w:p w:rsidR="00D333B3" w:rsidRDefault="00D333B3" w:rsidP="00D333B3">
      <w:pPr>
        <w:widowControl w:val="0"/>
        <w:ind w:firstLine="567"/>
        <w:jc w:val="both"/>
      </w:pPr>
      <w:r>
        <w:t xml:space="preserve">Сведения об использовании бюджетных ассигнований и внебюджетных источников на реализацию муниципальной программы за 2024 год приведены в </w:t>
      </w:r>
      <w:bookmarkStart w:id="0" w:name="_GoBack"/>
      <w:bookmarkEnd w:id="0"/>
      <w:r>
        <w:t>Приложении № 2 к настоящему отчету.</w:t>
      </w:r>
    </w:p>
    <w:p w:rsidR="00D333B3" w:rsidRDefault="00D333B3" w:rsidP="00D333B3">
      <w:pPr>
        <w:widowControl w:val="0"/>
        <w:ind w:firstLine="540"/>
        <w:jc w:val="both"/>
      </w:pPr>
    </w:p>
    <w:p w:rsidR="00D333B3" w:rsidRDefault="00D333B3" w:rsidP="00D333B3">
      <w:pPr>
        <w:widowControl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D333B3" w:rsidRDefault="00D333B3" w:rsidP="00D333B3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D333B3" w:rsidRDefault="00D333B3" w:rsidP="00D333B3">
      <w:pPr>
        <w:widowControl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</w:t>
      </w:r>
      <w:r w:rsidR="007644C0">
        <w:rPr>
          <w:b/>
        </w:rPr>
        <w:t xml:space="preserve"> муниципальной программы за 2024</w:t>
      </w:r>
      <w:r>
        <w:rPr>
          <w:b/>
        </w:rPr>
        <w:t xml:space="preserve"> год.</w:t>
      </w:r>
    </w:p>
    <w:p w:rsidR="00D333B3" w:rsidRDefault="00D333B3" w:rsidP="00D333B3">
      <w:pPr>
        <w:widowControl w:val="0"/>
        <w:ind w:firstLine="567"/>
        <w:jc w:val="both"/>
      </w:pPr>
    </w:p>
    <w:p w:rsidR="00D333B3" w:rsidRDefault="00D333B3" w:rsidP="00D333B3">
      <w:pPr>
        <w:widowControl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D333B3" w:rsidRDefault="00D333B3" w:rsidP="00D333B3">
      <w:pPr>
        <w:shd w:val="clear" w:color="auto" w:fill="FFFFFF"/>
        <w:ind w:firstLine="709"/>
        <w:jc w:val="both"/>
      </w:pPr>
      <w:r>
        <w:t>В 2024 году было запланировано достижение 2 показателей (индикаторов).</w:t>
      </w:r>
    </w:p>
    <w:p w:rsidR="00D333B3" w:rsidRDefault="00D333B3" w:rsidP="00D333B3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D333B3" w:rsidRDefault="00D333B3" w:rsidP="00D333B3">
      <w:pPr>
        <w:widowControl w:val="0"/>
        <w:ind w:firstLine="540"/>
        <w:jc w:val="both"/>
      </w:pPr>
    </w:p>
    <w:p w:rsidR="007644C0" w:rsidRDefault="007644C0" w:rsidP="007644C0">
      <w:pPr>
        <w:widowControl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7644C0" w:rsidRDefault="007644C0" w:rsidP="007644C0">
      <w:pPr>
        <w:widowControl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7644C0" w:rsidRDefault="007644C0" w:rsidP="007644C0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реализации муниципальной программы в 2024 году оценивается на основании следующих критериев:</w:t>
      </w:r>
    </w:p>
    <w:p w:rsidR="007644C0" w:rsidRDefault="007644C0" w:rsidP="007644C0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7644C0" w:rsidRDefault="007644C0" w:rsidP="007644C0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показателя (индикатора) 1 равно 100;</w:t>
      </w:r>
    </w:p>
    <w:p w:rsidR="007644C0" w:rsidRDefault="007644C0" w:rsidP="007644C0">
      <w:pPr>
        <w:shd w:val="clear" w:color="auto" w:fill="FFFFFF"/>
        <w:spacing w:line="272" w:lineRule="atLeast"/>
        <w:ind w:firstLine="709"/>
        <w:jc w:val="both"/>
      </w:pPr>
      <w:r>
        <w:t>значение показателя (индикатора) 2 равно 100;</w:t>
      </w:r>
    </w:p>
    <w:p w:rsidR="007644C0" w:rsidRDefault="007644C0" w:rsidP="007644C0">
      <w:pPr>
        <w:numPr>
          <w:ilvl w:val="0"/>
          <w:numId w:val="3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  эффективный уровень  реализации муниципальной программы по степени достижения целевых показателей.</w:t>
      </w:r>
    </w:p>
    <w:p w:rsidR="007644C0" w:rsidRDefault="007644C0" w:rsidP="007644C0">
      <w:pPr>
        <w:numPr>
          <w:ilvl w:val="0"/>
          <w:numId w:val="3"/>
        </w:numPr>
        <w:spacing w:after="200"/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 </w:t>
      </w:r>
      <w:proofErr w:type="spellStart"/>
      <w:r>
        <w:rPr>
          <w:rFonts w:eastAsia="Calibri"/>
          <w:lang w:eastAsia="en-US"/>
        </w:rPr>
        <w:t>ССуз</w:t>
      </w:r>
      <w:proofErr w:type="spellEnd"/>
      <w:r>
        <w:rPr>
          <w:rFonts w:eastAsia="Calibri"/>
          <w:lang w:eastAsia="en-US"/>
        </w:rPr>
        <w:t>=100%</w:t>
      </w:r>
    </w:p>
    <w:p w:rsidR="007644C0" w:rsidRDefault="007644C0" w:rsidP="007644C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 учетом данных результатов в 2024 году муниципальная программа реализована с высоким уровнем эффективности.</w:t>
      </w:r>
    </w:p>
    <w:p w:rsidR="007644C0" w:rsidRDefault="007644C0" w:rsidP="007644C0">
      <w:pPr>
        <w:widowControl w:val="0"/>
        <w:ind w:firstLine="540"/>
        <w:jc w:val="both"/>
      </w:pPr>
    </w:p>
    <w:p w:rsidR="007644C0" w:rsidRDefault="007644C0" w:rsidP="007644C0">
      <w:pPr>
        <w:widowControl w:val="0"/>
        <w:ind w:firstLine="540"/>
        <w:jc w:val="center"/>
        <w:rPr>
          <w:b/>
        </w:rPr>
      </w:pPr>
    </w:p>
    <w:p w:rsidR="007644C0" w:rsidRDefault="007644C0" w:rsidP="007644C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7644C0" w:rsidRDefault="007644C0" w:rsidP="007644C0">
      <w:pPr>
        <w:widowControl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7644C0" w:rsidRDefault="007644C0" w:rsidP="007644C0">
      <w:pPr>
        <w:pStyle w:val="ConsPlusNonformat0"/>
        <w:tabs>
          <w:tab w:val="left" w:pos="70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644C0" w:rsidRDefault="007644C0" w:rsidP="007644C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7644C0" w:rsidRDefault="007644C0" w:rsidP="007644C0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Предложения по оптимизации бюджетных ассигнований в 2024 году на реализацию основных мероприятий подпрограмм муниципальной программы отсутствуют.</w:t>
      </w:r>
    </w:p>
    <w:p w:rsidR="007644C0" w:rsidRDefault="007644C0" w:rsidP="007644C0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Корректировка целевых показателей реализации муниципальной программы не требуется.</w:t>
      </w:r>
    </w:p>
    <w:p w:rsidR="0001261A" w:rsidRPr="00334BE0" w:rsidRDefault="0001261A">
      <w:pPr>
        <w:widowControl w:val="0"/>
        <w:ind w:firstLine="540"/>
        <w:jc w:val="both"/>
        <w:rPr>
          <w:shd w:val="clear" w:color="auto" w:fill="FFFF00"/>
        </w:rPr>
      </w:pPr>
    </w:p>
    <w:p w:rsidR="00917B20" w:rsidRDefault="00917B20" w:rsidP="00917B20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годы.</w:t>
      </w: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</w:pPr>
    </w:p>
    <w:p w:rsidR="0001261A" w:rsidRPr="00F27251" w:rsidRDefault="0001261A">
      <w:pPr>
        <w:widowControl w:val="0"/>
        <w:jc w:val="right"/>
        <w:outlineLvl w:val="2"/>
        <w:rPr>
          <w:rFonts w:eastAsia="Calibri"/>
          <w:shd w:val="clear" w:color="auto" w:fill="FFFF00"/>
          <w:lang w:eastAsia="en-US"/>
        </w:rPr>
        <w:sectPr w:rsidR="0001261A" w:rsidRPr="00F27251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docGrid w:linePitch="240" w:charSpace="-6145"/>
        </w:sectPr>
      </w:pPr>
    </w:p>
    <w:p w:rsidR="0001261A" w:rsidRPr="00F27251" w:rsidRDefault="0001261A">
      <w:pPr>
        <w:outlineLvl w:val="2"/>
        <w:rPr>
          <w:rFonts w:eastAsia="Calibri"/>
          <w:shd w:val="clear" w:color="auto" w:fill="FFFF00"/>
          <w:lang w:eastAsia="en-US"/>
        </w:rPr>
      </w:pP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Пригородненского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C162F3" w:rsidRDefault="00C162F3" w:rsidP="00C162F3">
      <w:pPr>
        <w:jc w:val="right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color w:val="000000"/>
        </w:rPr>
        <w:t>Комплексное развитие системы</w:t>
      </w:r>
    </w:p>
    <w:p w:rsidR="00C162F3" w:rsidRDefault="00C162F3" w:rsidP="00C162F3">
      <w:pPr>
        <w:jc w:val="right"/>
      </w:pPr>
      <w:r>
        <w:rPr>
          <w:color w:val="000000"/>
        </w:rPr>
        <w:t xml:space="preserve"> коммунальной </w:t>
      </w:r>
      <w:r>
        <w:t>инфраструктуры</w:t>
      </w:r>
    </w:p>
    <w:p w:rsidR="00C162F3" w:rsidRDefault="00C162F3" w:rsidP="00C162F3">
      <w:pPr>
        <w:jc w:val="right"/>
      </w:pPr>
      <w:r>
        <w:t xml:space="preserve"> муниципального образования </w:t>
      </w:r>
    </w:p>
    <w:p w:rsidR="00C162F3" w:rsidRDefault="00C162F3" w:rsidP="00C162F3">
      <w:pPr>
        <w:jc w:val="right"/>
      </w:pPr>
      <w:r>
        <w:t>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C162F3" w:rsidRDefault="00C162F3" w:rsidP="00C162F3">
      <w:pPr>
        <w:jc w:val="right"/>
      </w:pPr>
      <w:r>
        <w:t xml:space="preserve"> района Курской области на 2018-2024гг.»</w:t>
      </w:r>
    </w:p>
    <w:p w:rsidR="00C162F3" w:rsidRDefault="00960989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2024</w:t>
      </w:r>
      <w:r w:rsidR="00C162F3">
        <w:rPr>
          <w:rFonts w:eastAsia="Calibri"/>
          <w:lang w:eastAsia="en-US"/>
        </w:rPr>
        <w:t xml:space="preserve"> год</w:t>
      </w:r>
    </w:p>
    <w:p w:rsidR="00C162F3" w:rsidRDefault="00C162F3" w:rsidP="00C162F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162F3" w:rsidRDefault="00C162F3" w:rsidP="00C162F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C162F3" w:rsidRDefault="00C162F3" w:rsidP="00C162F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C162F3" w:rsidRDefault="00960989" w:rsidP="00C162F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C162F3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1"/>
        <w:gridCol w:w="3263"/>
        <w:gridCol w:w="1984"/>
        <w:gridCol w:w="1417"/>
        <w:gridCol w:w="1416"/>
        <w:gridCol w:w="1419"/>
        <w:gridCol w:w="1557"/>
        <w:gridCol w:w="1593"/>
        <w:gridCol w:w="1670"/>
      </w:tblGrid>
      <w:tr w:rsidR="00C162F3" w:rsidTr="003F4EAB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C162F3" w:rsidTr="003F4EAB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lang w:eastAsia="en-US"/>
              </w:rPr>
            </w:pPr>
          </w:p>
        </w:tc>
      </w:tr>
    </w:tbl>
    <w:p w:rsidR="00C162F3" w:rsidRDefault="00C162F3" w:rsidP="00C162F3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504"/>
        <w:gridCol w:w="1984"/>
        <w:gridCol w:w="1418"/>
        <w:gridCol w:w="1417"/>
        <w:gridCol w:w="1418"/>
        <w:gridCol w:w="1559"/>
        <w:gridCol w:w="1559"/>
        <w:gridCol w:w="31"/>
        <w:gridCol w:w="1670"/>
      </w:tblGrid>
      <w:tr w:rsidR="007F6DEA" w:rsidTr="007F6DEA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F6DEA" w:rsidRDefault="007F6DEA" w:rsidP="007F6DEA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6DEA" w:rsidRDefault="007F6DEA" w:rsidP="007F6DEA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7F6DEA" w:rsidTr="007F6DEA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Программа «</w:t>
            </w:r>
            <w:r>
              <w:rPr>
                <w:color w:val="000000"/>
                <w:lang w:eastAsia="en-US"/>
              </w:rPr>
              <w:t xml:space="preserve">Комплексное развитие системы коммунальной </w:t>
            </w:r>
            <w:r>
              <w:rPr>
                <w:lang w:eastAsia="en-US"/>
              </w:rPr>
              <w:t>инфраструктуры муниципального образования «</w:t>
            </w:r>
            <w:proofErr w:type="spellStart"/>
            <w:r>
              <w:rPr>
                <w:lang w:eastAsia="en-US"/>
              </w:rPr>
              <w:t>Пригородненский</w:t>
            </w:r>
            <w:proofErr w:type="spellEnd"/>
            <w:r>
              <w:rPr>
                <w:lang w:eastAsia="en-US"/>
              </w:rPr>
              <w:t xml:space="preserve"> сельсовет» </w:t>
            </w:r>
            <w:proofErr w:type="spellStart"/>
            <w:r>
              <w:rPr>
                <w:lang w:eastAsia="en-US"/>
              </w:rPr>
              <w:t>Щигровского</w:t>
            </w:r>
            <w:proofErr w:type="spellEnd"/>
            <w:r>
              <w:rPr>
                <w:lang w:eastAsia="en-US"/>
              </w:rPr>
              <w:t xml:space="preserve"> района Курской области на 2018-2024гг.»»</w:t>
            </w:r>
            <w:r>
              <w:rPr>
                <w:b/>
                <w:lang w:eastAsia="en-US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F6DEA" w:rsidTr="007F6DEA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2192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SimSun"/>
                <w:lang w:eastAsia="en-US" w:bidi="hi-IN"/>
              </w:rPr>
              <w:t xml:space="preserve">Основное мероприятие 1. </w:t>
            </w:r>
            <w:r>
              <w:rPr>
                <w:bCs/>
                <w:lang w:eastAsia="en-US"/>
              </w:rPr>
              <w:t>Очистка дорог в зимнее время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rPr>
                <w:rFonts w:cs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Оплата за  очистку дорог местного значения в зимний период</w:t>
            </w:r>
          </w:p>
          <w:p w:rsidR="007F6DEA" w:rsidRDefault="007F6DEA" w:rsidP="003F4EAB">
            <w:pPr>
              <w:widowControl w:val="0"/>
              <w:spacing w:line="276" w:lineRule="auto"/>
              <w:ind w:left="-108" w:right="-108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rPr>
                <w:rFonts w:cs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Оплата произведена</w:t>
            </w:r>
          </w:p>
          <w:p w:rsidR="007F6DEA" w:rsidRDefault="007F6DEA" w:rsidP="003F4EAB">
            <w:pPr>
              <w:widowControl w:val="0"/>
              <w:spacing w:line="276" w:lineRule="auto"/>
              <w:ind w:left="-108" w:right="-108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7F6DEA" w:rsidTr="007F6DEA">
        <w:trPr>
          <w:trHeight w:val="4968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SimSun"/>
                <w:lang w:eastAsia="en-US" w:bidi="hi-IN"/>
              </w:rPr>
            </w:pPr>
            <w:r>
              <w:rPr>
                <w:rFonts w:eastAsia="SimSun"/>
                <w:lang w:eastAsia="en-US" w:bidi="hi-IN"/>
              </w:rPr>
              <w:t>Основное мероприятие 2</w:t>
            </w:r>
          </w:p>
          <w:p w:rsidR="007F6DEA" w:rsidRPr="00F27251" w:rsidRDefault="007F6DEA" w:rsidP="006D1539">
            <w:pPr>
              <w:widowControl w:val="0"/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Установка автоматического </w:t>
            </w:r>
            <w:r w:rsidRPr="00F27251">
              <w:rPr>
                <w:rFonts w:eastAsia="Calibri"/>
                <w:lang w:eastAsia="zh-CN"/>
              </w:rPr>
              <w:t>управления уличным освещением</w:t>
            </w:r>
          </w:p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Default="007F6DEA" w:rsidP="003F4E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DEA" w:rsidRPr="00F27251" w:rsidRDefault="007F6DEA" w:rsidP="006A353D">
            <w:pPr>
              <w:widowControl w:val="0"/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Установка автоматического </w:t>
            </w:r>
            <w:r w:rsidRPr="00F27251">
              <w:rPr>
                <w:rFonts w:eastAsia="Calibri"/>
                <w:lang w:eastAsia="zh-CN"/>
              </w:rPr>
              <w:t>управления уличным освещением</w:t>
            </w:r>
          </w:p>
          <w:p w:rsidR="007F6DEA" w:rsidRDefault="007F6DEA" w:rsidP="006A353D">
            <w:pPr>
              <w:widowControl w:val="0"/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F6DEA" w:rsidRPr="00F27251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zh-CN"/>
              </w:rPr>
            </w:pPr>
            <w:r w:rsidRPr="00F27251">
              <w:rPr>
                <w:rFonts w:eastAsia="Calibri"/>
                <w:lang w:eastAsia="zh-CN"/>
              </w:rPr>
              <w:t>Случаев выхода из строя автоматического управления уличным освещением</w:t>
            </w:r>
          </w:p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F27251">
              <w:rPr>
                <w:rFonts w:eastAsia="Calibri"/>
                <w:lang w:eastAsia="zh-CN"/>
              </w:rPr>
              <w:t>не было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6DEA" w:rsidRDefault="007F6DEA" w:rsidP="003F4EAB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</w:tbl>
    <w:p w:rsidR="00C162F3" w:rsidRDefault="00C162F3" w:rsidP="00C162F3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Пригородненского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C162F3" w:rsidRDefault="00C162F3" w:rsidP="00C162F3">
      <w:pPr>
        <w:jc w:val="right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color w:val="000000"/>
        </w:rPr>
        <w:t>Комплексное развитие системы</w:t>
      </w:r>
    </w:p>
    <w:p w:rsidR="00C162F3" w:rsidRDefault="00C162F3" w:rsidP="00C162F3">
      <w:pPr>
        <w:jc w:val="right"/>
      </w:pPr>
      <w:r>
        <w:rPr>
          <w:color w:val="000000"/>
        </w:rPr>
        <w:t xml:space="preserve"> коммунальной </w:t>
      </w:r>
      <w:r>
        <w:t>инфраструктуры</w:t>
      </w:r>
    </w:p>
    <w:p w:rsidR="00C162F3" w:rsidRDefault="00C162F3" w:rsidP="00C162F3">
      <w:pPr>
        <w:jc w:val="right"/>
      </w:pPr>
      <w:r>
        <w:t xml:space="preserve"> муниципального образования </w:t>
      </w:r>
    </w:p>
    <w:p w:rsidR="00C162F3" w:rsidRDefault="00C162F3" w:rsidP="00C162F3">
      <w:pPr>
        <w:jc w:val="right"/>
      </w:pPr>
      <w:r>
        <w:t>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C162F3" w:rsidRDefault="00C162F3" w:rsidP="00C162F3">
      <w:pPr>
        <w:jc w:val="right"/>
      </w:pPr>
      <w:r>
        <w:t xml:space="preserve"> района Курской области на 2018-2024гг.»</w:t>
      </w:r>
    </w:p>
    <w:p w:rsidR="00C162F3" w:rsidRDefault="00960989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2024</w:t>
      </w:r>
      <w:r w:rsidR="00C162F3">
        <w:rPr>
          <w:rFonts w:eastAsia="Calibri"/>
          <w:lang w:eastAsia="en-US"/>
        </w:rPr>
        <w:t xml:space="preserve"> год</w:t>
      </w:r>
    </w:p>
    <w:p w:rsidR="00C162F3" w:rsidRDefault="00C162F3" w:rsidP="00C162F3">
      <w:pPr>
        <w:widowControl w:val="0"/>
        <w:jc w:val="center"/>
        <w:rPr>
          <w:rFonts w:eastAsia="Calibri"/>
          <w:lang w:eastAsia="en-US"/>
        </w:rPr>
      </w:pPr>
    </w:p>
    <w:p w:rsidR="00C162F3" w:rsidRDefault="00C162F3" w:rsidP="00C162F3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Сведения  </w:t>
      </w:r>
    </w:p>
    <w:p w:rsidR="00C162F3" w:rsidRDefault="00C162F3" w:rsidP="00C162F3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960989">
        <w:rPr>
          <w:rFonts w:eastAsia="Calibri"/>
          <w:lang w:eastAsia="en-US"/>
        </w:rPr>
        <w:t xml:space="preserve"> муниципальной программы за 2024</w:t>
      </w:r>
      <w:r>
        <w:rPr>
          <w:rFonts w:eastAsia="Calibri"/>
          <w:lang w:eastAsia="en-US"/>
        </w:rPr>
        <w:t xml:space="preserve"> год</w:t>
      </w:r>
    </w:p>
    <w:p w:rsidR="00C162F3" w:rsidRDefault="00C162F3" w:rsidP="00C162F3">
      <w:pPr>
        <w:widowControl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89"/>
        <w:gridCol w:w="1984"/>
        <w:gridCol w:w="1708"/>
        <w:gridCol w:w="1560"/>
        <w:gridCol w:w="2604"/>
      </w:tblGrid>
      <w:tr w:rsidR="00C162F3" w:rsidTr="003F4EAB"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      </w:t>
            </w:r>
            <w:r>
              <w:rPr>
                <w:sz w:val="22"/>
                <w:szCs w:val="22"/>
                <w:lang w:eastAsia="en-US"/>
              </w:rPr>
              <w:br/>
              <w:t xml:space="preserve">муниципальной   </w:t>
            </w:r>
            <w:r>
              <w:rPr>
                <w:sz w:val="22"/>
                <w:szCs w:val="22"/>
                <w:lang w:eastAsia="en-US"/>
              </w:rPr>
              <w:br/>
              <w:t xml:space="preserve"> программы, подпрограммы,</w:t>
            </w:r>
          </w:p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  </w:t>
            </w:r>
            <w:r>
              <w:rPr>
                <w:sz w:val="22"/>
                <w:szCs w:val="22"/>
                <w:lang w:eastAsia="en-US"/>
              </w:rPr>
              <w:br/>
              <w:t>расходов (тыс. руб.) предусмотренных</w:t>
            </w:r>
          </w:p>
        </w:tc>
        <w:tc>
          <w:tcPr>
            <w:tcW w:w="2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2527A" w:rsidTr="003F4EAB"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27A" w:rsidRDefault="00B2527A" w:rsidP="003F4E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 xml:space="preserve">Комплексное развитие системы коммунальной </w:t>
            </w:r>
            <w:r>
              <w:rPr>
                <w:lang w:eastAsia="en-US"/>
              </w:rPr>
              <w:lastRenderedPageBreak/>
              <w:t>инфраструктуры муниципального образования «</w:t>
            </w:r>
            <w:proofErr w:type="spellStart"/>
            <w:r>
              <w:rPr>
                <w:lang w:eastAsia="en-US"/>
              </w:rPr>
              <w:t>Пригородненский</w:t>
            </w:r>
            <w:proofErr w:type="spellEnd"/>
            <w:r>
              <w:rPr>
                <w:lang w:eastAsia="en-US"/>
              </w:rPr>
              <w:t xml:space="preserve"> сельсовет» </w:t>
            </w:r>
            <w:proofErr w:type="spellStart"/>
            <w:r>
              <w:rPr>
                <w:lang w:eastAsia="en-US"/>
              </w:rPr>
              <w:t>Щигровского</w:t>
            </w:r>
            <w:proofErr w:type="spellEnd"/>
            <w:r>
              <w:rPr>
                <w:lang w:eastAsia="en-US"/>
              </w:rPr>
              <w:t xml:space="preserve"> района Курской области на 2018-2024гг.»»</w:t>
            </w:r>
            <w:r>
              <w:rPr>
                <w:b/>
                <w:lang w:eastAsia="en-US"/>
              </w:rPr>
              <w:t xml:space="preserve">» </w:t>
            </w:r>
          </w:p>
          <w:p w:rsidR="00B2527A" w:rsidRDefault="00B2527A" w:rsidP="003F4EAB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27A" w:rsidRDefault="00B2527A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27A" w:rsidRPr="00453EE3" w:rsidRDefault="00B2527A" w:rsidP="003F4EAB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27A" w:rsidRDefault="00B2527A">
            <w:r w:rsidRPr="001806EC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27A" w:rsidRDefault="00B2527A">
            <w:r w:rsidRPr="001806EC">
              <w:rPr>
                <w:rFonts w:eastAsia="Calibri"/>
                <w:lang w:eastAsia="en-US"/>
              </w:rPr>
              <w:t>627753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</w:pP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</w:pPr>
          </w:p>
        </w:tc>
      </w:tr>
      <w:tr w:rsidR="00FA3FF0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A3FF0" w:rsidRDefault="00FA3FF0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3FF0" w:rsidRDefault="00FA3FF0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3FF0" w:rsidRDefault="00FA3FF0">
            <w:r w:rsidRPr="0071578E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3FF0" w:rsidRDefault="00FA3FF0">
            <w:r w:rsidRPr="0071578E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3FF0" w:rsidRDefault="00FA3FF0">
            <w:r w:rsidRPr="0071578E">
              <w:rPr>
                <w:rFonts w:eastAsia="Calibri"/>
                <w:lang w:eastAsia="en-US"/>
              </w:rPr>
              <w:t>627753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</w:tr>
      <w:tr w:rsidR="00DB7ABA" w:rsidTr="003F4EAB"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eastAsia="en-US" w:bidi="hi-IN"/>
              </w:rPr>
              <w:t>Основное мероприятие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      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r w:rsidRPr="0071578E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r w:rsidRPr="0071578E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r w:rsidRPr="0071578E">
              <w:rPr>
                <w:rFonts w:eastAsia="Calibri"/>
                <w:lang w:eastAsia="en-US"/>
              </w:rPr>
              <w:t>627753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53EE3">
              <w:rPr>
                <w:rFonts w:eastAsia="Calibri"/>
                <w:lang w:eastAsia="en-US"/>
              </w:rPr>
              <w:t>-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</w:pP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widowControl w:val="0"/>
              <w:spacing w:line="276" w:lineRule="auto"/>
              <w:jc w:val="center"/>
            </w:pPr>
          </w:p>
        </w:tc>
      </w:tr>
      <w:tr w:rsidR="00DB7ABA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B7ABA" w:rsidRDefault="00DB7ABA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r w:rsidRPr="0071578E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r w:rsidRPr="0071578E">
              <w:rPr>
                <w:rFonts w:eastAsia="Calibri"/>
                <w:lang w:eastAsia="en-US"/>
              </w:rPr>
              <w:t>627753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7ABA" w:rsidRDefault="00DB7ABA" w:rsidP="003F4EAB">
            <w:r w:rsidRPr="0071578E">
              <w:rPr>
                <w:rFonts w:eastAsia="Calibri"/>
                <w:lang w:eastAsia="en-US"/>
              </w:rPr>
              <w:t>627753</w:t>
            </w: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Pr="00453EE3" w:rsidRDefault="00C162F3" w:rsidP="003F4E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62F3" w:rsidTr="003F4EAB">
        <w:tc>
          <w:tcPr>
            <w:tcW w:w="2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162F3" w:rsidRDefault="00C162F3" w:rsidP="003F4EA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62F3" w:rsidRDefault="00C162F3" w:rsidP="003F4EA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C162F3" w:rsidRDefault="00C162F3" w:rsidP="00C162F3">
      <w:pPr>
        <w:widowControl w:val="0"/>
        <w:jc w:val="right"/>
        <w:outlineLvl w:val="2"/>
        <w:rPr>
          <w:rFonts w:eastAsia="Calibri"/>
          <w:lang w:eastAsia="en-US"/>
        </w:rPr>
      </w:pPr>
    </w:p>
    <w:p w:rsidR="00C162F3" w:rsidRDefault="00C162F3" w:rsidP="00C162F3">
      <w:pPr>
        <w:widowControl w:val="0"/>
        <w:jc w:val="right"/>
        <w:outlineLvl w:val="2"/>
        <w:rPr>
          <w:rFonts w:eastAsia="Calibri"/>
          <w:lang w:eastAsia="en-US"/>
        </w:rPr>
      </w:pPr>
    </w:p>
    <w:p w:rsidR="00C162F3" w:rsidRDefault="00C162F3" w:rsidP="00C162F3">
      <w:pPr>
        <w:widowControl w:val="0"/>
        <w:jc w:val="right"/>
        <w:outlineLvl w:val="2"/>
        <w:rPr>
          <w:rFonts w:eastAsia="Calibri"/>
          <w:lang w:eastAsia="en-US"/>
        </w:rPr>
        <w:sectPr w:rsidR="00C162F3">
          <w:pgSz w:w="16838" w:h="11906" w:orient="landscape"/>
          <w:pgMar w:top="425" w:right="680" w:bottom="284" w:left="1134" w:header="0" w:footer="0" w:gutter="0"/>
          <w:pgNumType w:start="1"/>
          <w:cols w:space="720"/>
          <w:formProt w:val="0"/>
          <w:docGrid w:linePitch="240" w:charSpace="-6145"/>
        </w:sectPr>
      </w:pPr>
    </w:p>
    <w:p w:rsidR="00C162F3" w:rsidRDefault="00C162F3" w:rsidP="00C162F3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3</w:t>
      </w: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C162F3" w:rsidRDefault="00C162F3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Пригородненского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C162F3" w:rsidRDefault="00C162F3" w:rsidP="00C162F3">
      <w:pPr>
        <w:jc w:val="right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color w:val="000000"/>
        </w:rPr>
        <w:t>Комплексное развитие системы</w:t>
      </w:r>
    </w:p>
    <w:p w:rsidR="00C162F3" w:rsidRDefault="00C162F3" w:rsidP="00C162F3">
      <w:pPr>
        <w:jc w:val="right"/>
      </w:pPr>
      <w:r>
        <w:rPr>
          <w:color w:val="000000"/>
        </w:rPr>
        <w:t xml:space="preserve"> коммунальной </w:t>
      </w:r>
      <w:r>
        <w:t>инфраструктуры</w:t>
      </w:r>
    </w:p>
    <w:p w:rsidR="00C162F3" w:rsidRDefault="00C162F3" w:rsidP="00C162F3">
      <w:pPr>
        <w:jc w:val="right"/>
      </w:pPr>
      <w:r>
        <w:t xml:space="preserve"> муниципального образования </w:t>
      </w:r>
    </w:p>
    <w:p w:rsidR="00C162F3" w:rsidRDefault="00C162F3" w:rsidP="00C162F3">
      <w:pPr>
        <w:jc w:val="right"/>
      </w:pPr>
      <w:r>
        <w:t>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C162F3" w:rsidRDefault="00C162F3" w:rsidP="00C162F3">
      <w:pPr>
        <w:jc w:val="right"/>
      </w:pPr>
      <w:r>
        <w:t xml:space="preserve"> района Курской области на 2018-2024гг.»</w:t>
      </w:r>
    </w:p>
    <w:p w:rsidR="00C162F3" w:rsidRDefault="00960989" w:rsidP="00C162F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2024</w:t>
      </w:r>
      <w:r w:rsidR="00C162F3">
        <w:rPr>
          <w:rFonts w:eastAsia="Calibri"/>
          <w:lang w:eastAsia="en-US"/>
        </w:rPr>
        <w:t xml:space="preserve"> год</w:t>
      </w:r>
    </w:p>
    <w:p w:rsidR="00C162F3" w:rsidRDefault="00C162F3" w:rsidP="00C162F3">
      <w:pPr>
        <w:widowControl w:val="0"/>
        <w:jc w:val="right"/>
        <w:outlineLvl w:val="2"/>
        <w:rPr>
          <w:rFonts w:eastAsia="Calibri"/>
          <w:lang w:eastAsia="en-US"/>
        </w:rPr>
      </w:pPr>
    </w:p>
    <w:p w:rsidR="00C162F3" w:rsidRDefault="00C162F3" w:rsidP="00C162F3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C162F3" w:rsidRDefault="00C162F3" w:rsidP="00C162F3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</w:p>
    <w:p w:rsidR="00C162F3" w:rsidRDefault="00C162F3" w:rsidP="00C162F3">
      <w:pPr>
        <w:widowControl w:val="0"/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3754"/>
        <w:gridCol w:w="1418"/>
        <w:gridCol w:w="2103"/>
        <w:gridCol w:w="1079"/>
        <w:gridCol w:w="1994"/>
        <w:gridCol w:w="4881"/>
      </w:tblGrid>
      <w:tr w:rsidR="00C162F3" w:rsidTr="003F4EAB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    </w:t>
            </w:r>
            <w:r>
              <w:rPr>
                <w:lang w:eastAsia="en-US"/>
              </w:rPr>
              <w:br/>
              <w:t xml:space="preserve"> (индикатор)    </w:t>
            </w:r>
            <w:r>
              <w:rPr>
                <w:lang w:eastAsia="en-US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показателей (индикаторов) </w:t>
            </w:r>
            <w:r>
              <w:rPr>
                <w:lang w:eastAsia="en-US"/>
              </w:rPr>
              <w:br/>
              <w:t xml:space="preserve">муниципальной программы,     </w:t>
            </w:r>
            <w:r>
              <w:rPr>
                <w:lang w:eastAsia="en-US"/>
              </w:rPr>
              <w:br/>
              <w:t xml:space="preserve">подпрограммы муниципальной    </w:t>
            </w:r>
            <w:r>
              <w:rPr>
                <w:lang w:eastAsia="en-US"/>
              </w:rPr>
              <w:br/>
              <w:t>программы</w:t>
            </w:r>
          </w:p>
        </w:tc>
        <w:tc>
          <w:tcPr>
            <w:tcW w:w="4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Обоснование отклонений  </w:t>
            </w:r>
            <w:r>
              <w:rPr>
                <w:lang w:eastAsia="en-US"/>
              </w:rPr>
              <w:br/>
              <w:t xml:space="preserve"> значений показателя    </w:t>
            </w:r>
            <w:r>
              <w:rPr>
                <w:lang w:eastAsia="en-US"/>
              </w:rPr>
              <w:br/>
              <w:t xml:space="preserve"> (индикатора) на конец   </w:t>
            </w:r>
            <w:r>
              <w:rPr>
                <w:lang w:eastAsia="en-US"/>
              </w:rPr>
              <w:br/>
              <w:t xml:space="preserve"> отчетного года       </w:t>
            </w:r>
            <w:r>
              <w:rPr>
                <w:lang w:eastAsia="en-US"/>
              </w:rPr>
              <w:br/>
              <w:t>(при наличии)</w:t>
            </w:r>
          </w:p>
        </w:tc>
      </w:tr>
      <w:tr w:rsidR="00C162F3" w:rsidTr="003F4EAB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210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960989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C162F3">
              <w:rPr>
                <w:lang w:eastAsia="en-US"/>
              </w:rPr>
              <w:t xml:space="preserve"> год</w:t>
            </w:r>
          </w:p>
        </w:tc>
        <w:tc>
          <w:tcPr>
            <w:tcW w:w="30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960989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C162F3">
              <w:rPr>
                <w:lang w:eastAsia="en-US"/>
              </w:rPr>
              <w:t xml:space="preserve"> год</w:t>
            </w:r>
          </w:p>
        </w:tc>
        <w:tc>
          <w:tcPr>
            <w:tcW w:w="48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</w:tr>
      <w:tr w:rsidR="00C162F3" w:rsidTr="003F4EAB">
        <w:trPr>
          <w:jc w:val="center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4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62F3" w:rsidRDefault="00C162F3" w:rsidP="003F4EAB">
            <w:pPr>
              <w:rPr>
                <w:lang w:eastAsia="en-US"/>
              </w:rPr>
            </w:pPr>
          </w:p>
        </w:tc>
      </w:tr>
      <w:tr w:rsidR="00C162F3" w:rsidTr="003F4EAB">
        <w:trPr>
          <w:jc w:val="center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162F3" w:rsidTr="003F4EAB">
        <w:trPr>
          <w:jc w:val="center"/>
        </w:trPr>
        <w:tc>
          <w:tcPr>
            <w:tcW w:w="1583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       «</w:t>
            </w:r>
            <w:r>
              <w:rPr>
                <w:color w:val="000000"/>
                <w:lang w:eastAsia="en-US"/>
              </w:rPr>
              <w:t xml:space="preserve">Комплексное развитие системы  коммунальной </w:t>
            </w:r>
            <w:r>
              <w:rPr>
                <w:lang w:eastAsia="en-US"/>
              </w:rPr>
              <w:t>инфраструктуры муниципального образования «</w:t>
            </w:r>
            <w:proofErr w:type="spellStart"/>
            <w:r>
              <w:rPr>
                <w:lang w:eastAsia="en-US"/>
              </w:rPr>
              <w:t>Пригородненский</w:t>
            </w:r>
            <w:proofErr w:type="spellEnd"/>
            <w:r>
              <w:rPr>
                <w:lang w:eastAsia="en-US"/>
              </w:rPr>
              <w:t xml:space="preserve"> сельсовет» </w:t>
            </w:r>
            <w:proofErr w:type="spellStart"/>
            <w:r>
              <w:rPr>
                <w:lang w:eastAsia="en-US"/>
              </w:rPr>
              <w:t>Щигровского</w:t>
            </w:r>
            <w:proofErr w:type="spellEnd"/>
            <w:r>
              <w:rPr>
                <w:lang w:eastAsia="en-US"/>
              </w:rPr>
              <w:t xml:space="preserve"> района Курской области на 2018-2024гг»</w:t>
            </w:r>
          </w:p>
        </w:tc>
      </w:tr>
      <w:tr w:rsidR="00C162F3" w:rsidTr="003F4EAB">
        <w:trPr>
          <w:trHeight w:val="313"/>
          <w:jc w:val="center"/>
        </w:trPr>
        <w:tc>
          <w:tcPr>
            <w:tcW w:w="6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объемов и повышение качества предоставляемых коммунальных   услуг;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162F3" w:rsidRDefault="00C162F3" w:rsidP="003F4EA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162F3" w:rsidRDefault="00C162F3" w:rsidP="00C162F3">
      <w:pPr>
        <w:rPr>
          <w:rFonts w:eastAsia="Calibri"/>
          <w:lang w:eastAsia="en-US"/>
        </w:rPr>
      </w:pPr>
    </w:p>
    <w:p w:rsidR="0001261A" w:rsidRDefault="0001261A"/>
    <w:sectPr w:rsidR="0001261A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0E0"/>
    <w:multiLevelType w:val="multilevel"/>
    <w:tmpl w:val="7892FBE4"/>
    <w:lvl w:ilvl="0">
      <w:start w:val="2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4D8475D2"/>
    <w:multiLevelType w:val="multilevel"/>
    <w:tmpl w:val="BB9002B8"/>
    <w:lvl w:ilvl="0">
      <w:start w:val="2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64061077"/>
    <w:multiLevelType w:val="multilevel"/>
    <w:tmpl w:val="B1FC84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1A"/>
    <w:rsid w:val="0001261A"/>
    <w:rsid w:val="00097DFA"/>
    <w:rsid w:val="000B00A8"/>
    <w:rsid w:val="00321923"/>
    <w:rsid w:val="00334BE0"/>
    <w:rsid w:val="003B4CD7"/>
    <w:rsid w:val="003C0854"/>
    <w:rsid w:val="00411A3E"/>
    <w:rsid w:val="004A27E0"/>
    <w:rsid w:val="005F3122"/>
    <w:rsid w:val="005F44EC"/>
    <w:rsid w:val="00664716"/>
    <w:rsid w:val="00667034"/>
    <w:rsid w:val="006A353D"/>
    <w:rsid w:val="006D1539"/>
    <w:rsid w:val="00725836"/>
    <w:rsid w:val="00756A0A"/>
    <w:rsid w:val="007644C0"/>
    <w:rsid w:val="00782EF3"/>
    <w:rsid w:val="007F6DEA"/>
    <w:rsid w:val="00832DB6"/>
    <w:rsid w:val="00852FE3"/>
    <w:rsid w:val="008659FE"/>
    <w:rsid w:val="008E4BE9"/>
    <w:rsid w:val="00917B20"/>
    <w:rsid w:val="00930970"/>
    <w:rsid w:val="00940E8C"/>
    <w:rsid w:val="00960989"/>
    <w:rsid w:val="00980739"/>
    <w:rsid w:val="009C5040"/>
    <w:rsid w:val="00A34D2F"/>
    <w:rsid w:val="00B2527A"/>
    <w:rsid w:val="00BC78D7"/>
    <w:rsid w:val="00BE3A81"/>
    <w:rsid w:val="00C162F3"/>
    <w:rsid w:val="00CF3536"/>
    <w:rsid w:val="00D03B4D"/>
    <w:rsid w:val="00D30904"/>
    <w:rsid w:val="00D333B3"/>
    <w:rsid w:val="00D55C67"/>
    <w:rsid w:val="00DB7ABA"/>
    <w:rsid w:val="00E40360"/>
    <w:rsid w:val="00F27251"/>
    <w:rsid w:val="00F5418E"/>
    <w:rsid w:val="00FA3FF0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D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F4A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FF4AD7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FF4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FF4AD7"/>
    <w:pPr>
      <w:spacing w:before="30" w:after="30"/>
    </w:pPr>
  </w:style>
  <w:style w:type="paragraph" w:styleId="ab">
    <w:name w:val="header"/>
    <w:basedOn w:val="a"/>
    <w:uiPriority w:val="99"/>
    <w:semiHidden/>
    <w:unhideWhenUsed/>
    <w:qFormat/>
    <w:rsid w:val="00FF4AD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uiPriority w:val="99"/>
    <w:qFormat/>
    <w:rsid w:val="00FF4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qFormat/>
    <w:rsid w:val="00FF4AD7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styleId="ac">
    <w:name w:val="Balloon Text"/>
    <w:basedOn w:val="a"/>
    <w:uiPriority w:val="99"/>
    <w:semiHidden/>
    <w:unhideWhenUsed/>
    <w:rsid w:val="00FF4AD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55C67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D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F4A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FF4AD7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FF4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FF4AD7"/>
    <w:pPr>
      <w:spacing w:before="30" w:after="30"/>
    </w:pPr>
  </w:style>
  <w:style w:type="paragraph" w:styleId="ab">
    <w:name w:val="header"/>
    <w:basedOn w:val="a"/>
    <w:uiPriority w:val="99"/>
    <w:semiHidden/>
    <w:unhideWhenUsed/>
    <w:qFormat/>
    <w:rsid w:val="00FF4AD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uiPriority w:val="99"/>
    <w:qFormat/>
    <w:rsid w:val="00FF4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qFormat/>
    <w:rsid w:val="00FF4AD7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styleId="ac">
    <w:name w:val="Balloon Text"/>
    <w:basedOn w:val="a"/>
    <w:uiPriority w:val="99"/>
    <w:semiHidden/>
    <w:unhideWhenUsed/>
    <w:rsid w:val="00FF4AD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55C67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2021-03-24T11:32:00Z</dcterms:created>
  <dcterms:modified xsi:type="dcterms:W3CDTF">2025-03-07T07:09:00Z</dcterms:modified>
  <dc:language>ru-RU</dc:language>
</cp:coreProperties>
</file>