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1F" w:rsidRDefault="00E54B43">
      <w:pPr>
        <w:jc w:val="center"/>
      </w:pPr>
      <w:r>
        <w:rPr>
          <w:noProof/>
        </w:rPr>
        <w:drawing>
          <wp:inline distT="0" distB="0" distL="0" distR="0">
            <wp:extent cx="1352550" cy="12858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B1F" w:rsidRDefault="00E54B4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324B1F" w:rsidRDefault="00E54B4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 СЕЛЬСОВЕТА</w:t>
      </w:r>
    </w:p>
    <w:p w:rsidR="00324B1F" w:rsidRDefault="00E54B43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324B1F" w:rsidRDefault="00E54B4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324B1F" w:rsidRDefault="00324B1F">
      <w:pPr>
        <w:jc w:val="center"/>
        <w:rPr>
          <w:b/>
          <w:sz w:val="48"/>
          <w:szCs w:val="48"/>
        </w:rPr>
      </w:pPr>
    </w:p>
    <w:p w:rsidR="00324B1F" w:rsidRDefault="00C61944">
      <w:pPr>
        <w:tabs>
          <w:tab w:val="center" w:pos="3686"/>
          <w:tab w:val="right" w:pos="7938"/>
        </w:tabs>
      </w:pPr>
      <w:r>
        <w:t xml:space="preserve"> От  </w:t>
      </w:r>
      <w:r w:rsidR="000F5559">
        <w:t>07</w:t>
      </w:r>
      <w:r>
        <w:t xml:space="preserve">  марта 2025 г.   № </w:t>
      </w:r>
      <w:r w:rsidR="000F5559">
        <w:t>30</w:t>
      </w:r>
    </w:p>
    <w:p w:rsidR="00324B1F" w:rsidRDefault="00324B1F">
      <w:pPr>
        <w:tabs>
          <w:tab w:val="center" w:pos="3686"/>
          <w:tab w:val="right" w:pos="7938"/>
        </w:tabs>
      </w:pPr>
    </w:p>
    <w:p w:rsidR="00324B1F" w:rsidRDefault="00E54B43" w:rsidP="000F5559">
      <w:pPr>
        <w:pStyle w:val="ad"/>
      </w:pPr>
      <w:r>
        <w:t xml:space="preserve">Об утверждении отчета о реализации </w:t>
      </w:r>
    </w:p>
    <w:p w:rsidR="00324B1F" w:rsidRDefault="00E54B43" w:rsidP="000F5559">
      <w:pPr>
        <w:pStyle w:val="ad"/>
        <w:rPr>
          <w:bCs/>
          <w:color w:val="000000"/>
        </w:rPr>
      </w:pPr>
      <w:r>
        <w:t xml:space="preserve">муниципальной программы </w:t>
      </w:r>
      <w:r>
        <w:rPr>
          <w:color w:val="000000"/>
        </w:rPr>
        <w:t>«</w:t>
      </w:r>
      <w:r>
        <w:rPr>
          <w:bCs/>
          <w:color w:val="000000"/>
        </w:rPr>
        <w:t>Организация</w:t>
      </w:r>
    </w:p>
    <w:p w:rsidR="00324B1F" w:rsidRDefault="00E54B43" w:rsidP="000F5559">
      <w:pPr>
        <w:pStyle w:val="ad"/>
        <w:rPr>
          <w:bCs/>
          <w:color w:val="000000"/>
        </w:rPr>
      </w:pPr>
      <w:r>
        <w:rPr>
          <w:bCs/>
          <w:color w:val="000000"/>
        </w:rPr>
        <w:t xml:space="preserve"> и содержание мест захоронения в </w:t>
      </w:r>
    </w:p>
    <w:p w:rsidR="00324B1F" w:rsidRDefault="00E54B43" w:rsidP="000F5559">
      <w:pPr>
        <w:pStyle w:val="ad"/>
      </w:pPr>
      <w:r>
        <w:rPr>
          <w:bCs/>
          <w:color w:val="000000"/>
        </w:rPr>
        <w:t xml:space="preserve">Пригородненском сельсовете на 2022-2024 годы» </w:t>
      </w:r>
    </w:p>
    <w:p w:rsidR="00324B1F" w:rsidRDefault="00E54B43" w:rsidP="000F5559">
      <w:pPr>
        <w:pStyle w:val="ad"/>
      </w:pPr>
      <w:r>
        <w:t xml:space="preserve"> за 20</w:t>
      </w:r>
      <w:r w:rsidR="00C61944">
        <w:t>24</w:t>
      </w:r>
      <w:r>
        <w:t xml:space="preserve"> год</w:t>
      </w:r>
    </w:p>
    <w:p w:rsidR="00324B1F" w:rsidRDefault="00324B1F" w:rsidP="000F5559">
      <w:pPr>
        <w:pStyle w:val="ad"/>
      </w:pPr>
    </w:p>
    <w:p w:rsidR="00324B1F" w:rsidRDefault="00E54B43">
      <w:pPr>
        <w:ind w:firstLine="709"/>
        <w:jc w:val="both"/>
      </w:pPr>
      <w:r>
        <w:t>В соответствии с постановлением Администрации Пригородненского сельсовета от 26.02.2018 № 22 «Об утверждении Порядка разработки, реализации и оценки эффективности муниципальных программ Пригородненского сельсовета», руководствуясь  Уставом муниципального образования «Пригородненский сельсовет», Администрация Пригородненского сельсовета</w:t>
      </w:r>
    </w:p>
    <w:p w:rsidR="00324B1F" w:rsidRDefault="00324B1F">
      <w:pPr>
        <w:pStyle w:val="ConsPlusTitle"/>
        <w:widowControl/>
        <w:rPr>
          <w:b w:val="0"/>
          <w:bCs w:val="0"/>
        </w:rPr>
      </w:pPr>
    </w:p>
    <w:p w:rsidR="00324B1F" w:rsidRDefault="00E54B43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324B1F" w:rsidRDefault="00324B1F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324B1F" w:rsidRDefault="00E54B43">
      <w:pPr>
        <w:pStyle w:val="a6"/>
      </w:pPr>
      <w:r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</w:rPr>
        <w:t xml:space="preserve">1. Утвердить отчет о реализации муниципальной программы </w:t>
      </w:r>
      <w:r>
        <w:rPr>
          <w:color w:val="000000"/>
          <w:sz w:val="24"/>
          <w:szCs w:val="24"/>
        </w:rPr>
        <w:t>«</w:t>
      </w:r>
      <w:r>
        <w:rPr>
          <w:bCs/>
          <w:color w:val="000000"/>
          <w:sz w:val="24"/>
          <w:szCs w:val="24"/>
        </w:rPr>
        <w:t>Организация и содержание мест захоронения в Пригородненском сельсовете на 20</w:t>
      </w:r>
      <w:r>
        <w:rPr>
          <w:bCs/>
          <w:color w:val="000000"/>
          <w:sz w:val="24"/>
          <w:szCs w:val="24"/>
          <w:lang w:val="ru-RU"/>
        </w:rPr>
        <w:t>22</w:t>
      </w:r>
      <w:r>
        <w:rPr>
          <w:bCs/>
          <w:color w:val="000000"/>
          <w:sz w:val="24"/>
          <w:szCs w:val="24"/>
        </w:rPr>
        <w:t>-202</w:t>
      </w:r>
      <w:r>
        <w:rPr>
          <w:bCs/>
          <w:color w:val="000000"/>
          <w:sz w:val="24"/>
          <w:szCs w:val="24"/>
          <w:lang w:val="ru-RU"/>
        </w:rPr>
        <w:t>4</w:t>
      </w:r>
      <w:r>
        <w:rPr>
          <w:bCs/>
          <w:color w:val="000000"/>
          <w:sz w:val="24"/>
          <w:szCs w:val="24"/>
        </w:rPr>
        <w:t xml:space="preserve"> годы»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за 20</w:t>
      </w:r>
      <w:r w:rsidR="00C61944">
        <w:rPr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 год согласно приложению.</w:t>
      </w:r>
    </w:p>
    <w:p w:rsidR="00324B1F" w:rsidRDefault="00324B1F">
      <w:pPr>
        <w:ind w:firstLine="709"/>
        <w:jc w:val="both"/>
      </w:pPr>
    </w:p>
    <w:p w:rsidR="00324B1F" w:rsidRDefault="00E54B43">
      <w:pPr>
        <w:ind w:firstLine="709"/>
        <w:jc w:val="both"/>
      </w:pPr>
      <w:r>
        <w:t xml:space="preserve">2. Настоящее постановление вступает в силу со дня его официального обнародования. </w:t>
      </w:r>
    </w:p>
    <w:p w:rsidR="00324B1F" w:rsidRDefault="00324B1F">
      <w:pPr>
        <w:ind w:firstLine="709"/>
        <w:jc w:val="both"/>
      </w:pPr>
    </w:p>
    <w:p w:rsidR="00324B1F" w:rsidRDefault="00E54B43">
      <w:pPr>
        <w:ind w:firstLine="709"/>
        <w:jc w:val="both"/>
      </w:pPr>
      <w:r>
        <w:t>3. Контроль за исполнением постановления оставляю за собой.</w:t>
      </w:r>
    </w:p>
    <w:p w:rsidR="00324B1F" w:rsidRDefault="00324B1F">
      <w:pPr>
        <w:ind w:firstLine="709"/>
        <w:jc w:val="both"/>
      </w:pPr>
    </w:p>
    <w:p w:rsidR="00324B1F" w:rsidRDefault="00324B1F">
      <w:pPr>
        <w:ind w:firstLine="709"/>
        <w:jc w:val="both"/>
      </w:pPr>
    </w:p>
    <w:p w:rsidR="00324B1F" w:rsidRDefault="00324B1F">
      <w:pPr>
        <w:jc w:val="both"/>
      </w:pPr>
    </w:p>
    <w:p w:rsidR="00324B1F" w:rsidRDefault="00E54B43">
      <w:pPr>
        <w:ind w:firstLine="709"/>
        <w:jc w:val="both"/>
        <w:sectPr w:rsidR="00324B1F">
          <w:pgSz w:w="11906" w:h="16838"/>
          <w:pgMar w:top="567" w:right="567" w:bottom="1134" w:left="1559" w:header="0" w:footer="0" w:gutter="0"/>
          <w:cols w:space="720"/>
          <w:formProt w:val="0"/>
          <w:docGrid w:linePitch="240" w:charSpace="-6145"/>
        </w:sectPr>
      </w:pPr>
      <w:r>
        <w:t>Глава Пригородненского сельсовета                             В.И.Воронин</w:t>
      </w:r>
    </w:p>
    <w:p w:rsidR="00324B1F" w:rsidRDefault="00E54B43">
      <w:pPr>
        <w:jc w:val="right"/>
      </w:pPr>
      <w:r>
        <w:lastRenderedPageBreak/>
        <w:t xml:space="preserve">Приложение </w:t>
      </w:r>
    </w:p>
    <w:p w:rsidR="00324B1F" w:rsidRDefault="00E54B43">
      <w:pPr>
        <w:ind w:firstLine="709"/>
        <w:jc w:val="right"/>
      </w:pPr>
      <w:r>
        <w:t>к постановлению</w:t>
      </w:r>
    </w:p>
    <w:p w:rsidR="00324B1F" w:rsidRDefault="00E54B43">
      <w:pPr>
        <w:ind w:firstLine="709"/>
        <w:jc w:val="right"/>
      </w:pPr>
      <w:r>
        <w:t xml:space="preserve">Администрации </w:t>
      </w:r>
    </w:p>
    <w:p w:rsidR="00324B1F" w:rsidRDefault="00E54B43">
      <w:pPr>
        <w:pStyle w:val="ConsPlusNonformat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Пригородненского сельсовета</w:t>
      </w:r>
    </w:p>
    <w:p w:rsidR="00324B1F" w:rsidRDefault="00C61944">
      <w:pPr>
        <w:pStyle w:val="ConsPlusNonformat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</w:t>
      </w:r>
      <w:r w:rsidR="000F5559">
        <w:rPr>
          <w:rFonts w:ascii="Times New Roman" w:hAnsi="Times New Roman" w:cs="Times New Roman"/>
          <w:szCs w:val="24"/>
        </w:rPr>
        <w:t>07</w:t>
      </w:r>
      <w:r>
        <w:rPr>
          <w:rFonts w:ascii="Times New Roman" w:hAnsi="Times New Roman" w:cs="Times New Roman"/>
          <w:szCs w:val="24"/>
        </w:rPr>
        <w:t xml:space="preserve"> .03.25 г. № </w:t>
      </w:r>
      <w:r w:rsidR="000F5559">
        <w:rPr>
          <w:rFonts w:ascii="Times New Roman" w:hAnsi="Times New Roman" w:cs="Times New Roman"/>
          <w:szCs w:val="24"/>
        </w:rPr>
        <w:t xml:space="preserve"> 30</w:t>
      </w:r>
    </w:p>
    <w:p w:rsidR="00324B1F" w:rsidRDefault="00324B1F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324B1F" w:rsidRDefault="00324B1F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324B1F" w:rsidRDefault="00324B1F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324B1F" w:rsidRDefault="00324B1F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324B1F" w:rsidRDefault="00324B1F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324B1F" w:rsidRDefault="00324B1F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324B1F" w:rsidRDefault="00324B1F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324B1F" w:rsidRDefault="00E54B43">
      <w:pPr>
        <w:pStyle w:val="ConsPlusNonformat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Отчет о реализации муниципальной программы Пригородненского сельсовета</w:t>
      </w:r>
    </w:p>
    <w:p w:rsidR="00324B1F" w:rsidRDefault="00E54B43">
      <w:pPr>
        <w:pStyle w:val="ConsPlusNonformat0"/>
        <w:jc w:val="center"/>
      </w:pPr>
      <w:r>
        <w:rPr>
          <w:rFonts w:ascii="Times New Roman" w:hAnsi="Times New Roman" w:cs="Times New Roman"/>
          <w:b/>
          <w:szCs w:val="24"/>
        </w:rPr>
        <w:t>«</w:t>
      </w:r>
      <w:r>
        <w:rPr>
          <w:rFonts w:ascii="Times New Roman" w:hAnsi="Times New Roman" w:cs="Times New Roman"/>
          <w:b/>
          <w:color w:val="000000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Cs w:val="24"/>
        </w:rPr>
        <w:t>Организация и содержание мест захоронения в Пригородненском сельсовете на 2022-2024 годы»</w:t>
      </w:r>
      <w:r>
        <w:rPr>
          <w:bCs/>
          <w:color w:val="000000"/>
          <w:sz w:val="28"/>
          <w:szCs w:val="28"/>
        </w:rPr>
        <w:t xml:space="preserve"> </w:t>
      </w:r>
      <w:r w:rsidR="00C61944">
        <w:rPr>
          <w:rFonts w:ascii="Times New Roman" w:hAnsi="Times New Roman" w:cs="Times New Roman"/>
          <w:b/>
          <w:szCs w:val="24"/>
        </w:rPr>
        <w:t>за 2024</w:t>
      </w:r>
      <w:r>
        <w:rPr>
          <w:rFonts w:ascii="Times New Roman" w:hAnsi="Times New Roman" w:cs="Times New Roman"/>
          <w:b/>
          <w:szCs w:val="24"/>
        </w:rPr>
        <w:t xml:space="preserve"> г.</w:t>
      </w:r>
    </w:p>
    <w:p w:rsidR="00324B1F" w:rsidRDefault="00324B1F">
      <w:pPr>
        <w:pStyle w:val="ConsPlusNonformat0"/>
        <w:jc w:val="center"/>
        <w:rPr>
          <w:rFonts w:ascii="Times New Roman" w:hAnsi="Times New Roman" w:cs="Times New Roman"/>
          <w:szCs w:val="24"/>
        </w:rPr>
      </w:pPr>
    </w:p>
    <w:p w:rsidR="00324B1F" w:rsidRDefault="00E54B43">
      <w:pPr>
        <w:widowControl w:val="0"/>
        <w:ind w:firstLine="540"/>
        <w:jc w:val="center"/>
      </w:pPr>
      <w:r>
        <w:rPr>
          <w:b/>
        </w:rPr>
        <w:t>Раздел 1. Конкретные</w:t>
      </w:r>
      <w:r w:rsidR="00C61944">
        <w:rPr>
          <w:b/>
        </w:rPr>
        <w:t xml:space="preserve"> результаты, достигнутые за 2024</w:t>
      </w:r>
      <w:r>
        <w:rPr>
          <w:b/>
        </w:rPr>
        <w:t xml:space="preserve"> год.</w:t>
      </w:r>
    </w:p>
    <w:p w:rsidR="00324B1F" w:rsidRDefault="00324B1F">
      <w:pPr>
        <w:widowControl w:val="0"/>
        <w:ind w:firstLine="540"/>
        <w:jc w:val="center"/>
        <w:rPr>
          <w:b/>
        </w:rPr>
      </w:pPr>
    </w:p>
    <w:p w:rsidR="00324B1F" w:rsidRDefault="00E54B43">
      <w:pPr>
        <w:ind w:firstLine="709"/>
        <w:jc w:val="both"/>
      </w:pPr>
      <w:r>
        <w:rPr>
          <w:color w:val="000000"/>
        </w:rPr>
        <w:t xml:space="preserve">Муниципальная программа </w:t>
      </w:r>
      <w:r>
        <w:t>Пригородненского сельсовета</w:t>
      </w:r>
      <w:r>
        <w:rPr>
          <w:color w:val="000000"/>
        </w:rPr>
        <w:t xml:space="preserve"> «</w:t>
      </w:r>
      <w:r>
        <w:rPr>
          <w:bCs/>
          <w:color w:val="000000"/>
        </w:rPr>
        <w:t>Организация и содержание мест захоронения в Пригородненском сельсовете на 2022-2024 годы»</w:t>
      </w:r>
      <w:r>
        <w:t xml:space="preserve"> </w:t>
      </w:r>
      <w:r>
        <w:rPr>
          <w:color w:val="000000"/>
        </w:rPr>
        <w:t xml:space="preserve">утверждена </w:t>
      </w:r>
      <w:r>
        <w:t>постановлением Администрации Пригородненского сельсовета от 29.11.2021 № 98.</w:t>
      </w:r>
    </w:p>
    <w:p w:rsidR="00324B1F" w:rsidRDefault="00E54B43">
      <w:pPr>
        <w:widowControl w:val="0"/>
        <w:spacing w:line="240" w:lineRule="atLeast"/>
      </w:pPr>
      <w:r>
        <w:rPr>
          <w:color w:val="000000"/>
        </w:rPr>
        <w:t xml:space="preserve">            Реализация муниципальной программы ««</w:t>
      </w:r>
      <w:r>
        <w:rPr>
          <w:bCs/>
          <w:color w:val="000000"/>
        </w:rPr>
        <w:t>Организация и содержание мест захоронения в Пригородненском сельсовете на 2022-2024 годы»</w:t>
      </w:r>
      <w:r>
        <w:rPr>
          <w:bCs/>
          <w:color w:val="000000"/>
          <w:sz w:val="28"/>
          <w:szCs w:val="28"/>
        </w:rPr>
        <w:t xml:space="preserve"> </w:t>
      </w:r>
      <w:r w:rsidR="00C61944">
        <w:rPr>
          <w:color w:val="000000"/>
        </w:rPr>
        <w:t xml:space="preserve"> в 2024</w:t>
      </w:r>
      <w:r>
        <w:rPr>
          <w:color w:val="000000"/>
        </w:rPr>
        <w:t xml:space="preserve"> году нацелена  на </w:t>
      </w:r>
      <w:r>
        <w:t xml:space="preserve">создание оптимальных условий жителям </w:t>
      </w:r>
      <w:r>
        <w:rPr>
          <w:bCs/>
          <w:color w:val="000000"/>
        </w:rPr>
        <w:t xml:space="preserve">Пригородненского сельсовета </w:t>
      </w:r>
      <w:r>
        <w:t>по посещению и уходом за местами захоронений.</w:t>
      </w:r>
    </w:p>
    <w:p w:rsidR="00324B1F" w:rsidRDefault="00E54B43">
      <w:pPr>
        <w:widowControl w:val="0"/>
        <w:spacing w:line="240" w:lineRule="atLeast"/>
      </w:pPr>
      <w:r>
        <w:t xml:space="preserve">             В ходе исполнения данной программы решались следующие задачи:</w:t>
      </w:r>
    </w:p>
    <w:p w:rsidR="00324B1F" w:rsidRDefault="00E54B43">
      <w:pPr>
        <w:jc w:val="both"/>
      </w:pPr>
      <w:r>
        <w:t xml:space="preserve">      - проведение мероприятий по содержанию мест захоронений, своевременной уборки территорий кладбищ, вывоз мусора;</w:t>
      </w:r>
    </w:p>
    <w:p w:rsidR="00324B1F" w:rsidRDefault="00E54B43">
      <w:pPr>
        <w:jc w:val="both"/>
      </w:pPr>
      <w:r>
        <w:t xml:space="preserve">      -содержание в исправном состоянии и ремонт оград кладбищ.</w:t>
      </w:r>
    </w:p>
    <w:p w:rsidR="00324B1F" w:rsidRDefault="00E54B43">
      <w:pPr>
        <w:pStyle w:val="ConsPlusNonformat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Ответственным исполнителем и участникам</w:t>
      </w:r>
      <w:r w:rsidR="00C61944">
        <w:rPr>
          <w:rFonts w:ascii="Times New Roman" w:hAnsi="Times New Roman" w:cs="Times New Roman"/>
          <w:szCs w:val="24"/>
        </w:rPr>
        <w:t>и муниципальной программы в 2024</w:t>
      </w:r>
      <w:r>
        <w:rPr>
          <w:rFonts w:ascii="Times New Roman" w:hAnsi="Times New Roman" w:cs="Times New Roman"/>
          <w:szCs w:val="24"/>
        </w:rPr>
        <w:t xml:space="preserve"> году достигнуты следующие результаты:</w:t>
      </w:r>
    </w:p>
    <w:p w:rsidR="00324B1F" w:rsidRDefault="00E54B43">
      <w:pPr>
        <w:jc w:val="both"/>
      </w:pPr>
      <w:r>
        <w:rPr>
          <w:rFonts w:eastAsia="Calibri"/>
          <w:lang w:eastAsia="en-US"/>
        </w:rPr>
        <w:t xml:space="preserve">              </w:t>
      </w:r>
      <w:r>
        <w:t>- создание благоприятных условий при посещении родственниками могил, а именно: был завезен песок для уборки могил, проведена уборка бесхозных могил в д. Куликовка, отведено место для складирования старых венков и цветов.</w:t>
      </w:r>
    </w:p>
    <w:p w:rsidR="00324B1F" w:rsidRDefault="00E54B43">
      <w:pPr>
        <w:jc w:val="both"/>
      </w:pPr>
      <w:r>
        <w:t xml:space="preserve">              - приведение в надлежащее состояние зеленых насаждений, расположенных на территории кладбищ, а именно: проводилась обрезка сухостойных деревьев и кустарников, опашка территории кладбищ в д. Куликовка, д. Малая Лозовка</w:t>
      </w:r>
    </w:p>
    <w:p w:rsidR="00324B1F" w:rsidRDefault="00324B1F">
      <w:pPr>
        <w:jc w:val="both"/>
        <w:rPr>
          <w:b/>
        </w:rPr>
      </w:pPr>
    </w:p>
    <w:p w:rsidR="00324B1F" w:rsidRDefault="00E54B43">
      <w:pPr>
        <w:widowControl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324B1F" w:rsidRDefault="00E54B43">
      <w:pPr>
        <w:tabs>
          <w:tab w:val="left" w:pos="1935"/>
        </w:tabs>
        <w:jc w:val="both"/>
      </w:pPr>
      <w:r>
        <w:t xml:space="preserve">      На реализаци</w:t>
      </w:r>
      <w:r w:rsidR="00C61944">
        <w:t>ю муниципальной программы в 2024</w:t>
      </w:r>
      <w:r>
        <w:t xml:space="preserve"> году предусмотрены ассигнования в сумме </w:t>
      </w:r>
      <w:r w:rsidR="00C61944">
        <w:rPr>
          <w:color w:val="FF0000"/>
          <w:shd w:val="clear" w:color="auto" w:fill="FFFF00"/>
        </w:rPr>
        <w:t xml:space="preserve">0 </w:t>
      </w:r>
      <w:r>
        <w:rPr>
          <w:color w:val="FF0000"/>
        </w:rPr>
        <w:t>тыс</w:t>
      </w:r>
      <w:r>
        <w:t xml:space="preserve">. руб. </w:t>
      </w:r>
    </w:p>
    <w:p w:rsidR="00324B1F" w:rsidRDefault="00E54B43">
      <w:pPr>
        <w:tabs>
          <w:tab w:val="left" w:pos="1935"/>
        </w:tabs>
        <w:jc w:val="both"/>
      </w:pPr>
      <w:r>
        <w:t xml:space="preserve">   В рамках программы  предусмотрено выполнение двух основных мероприятий:</w:t>
      </w:r>
    </w:p>
    <w:p w:rsidR="00324B1F" w:rsidRDefault="00E54B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1. «</w:t>
      </w:r>
      <w:r>
        <w:t xml:space="preserve">Санитарная очистка кладбища, уборка (вывоз) мусора </w:t>
      </w:r>
      <w:r>
        <w:rPr>
          <w:sz w:val="22"/>
          <w:szCs w:val="22"/>
        </w:rPr>
        <w:t>».</w:t>
      </w:r>
    </w:p>
    <w:p w:rsidR="00324B1F" w:rsidRDefault="00E54B43">
      <w:pPr>
        <w:pStyle w:val="ConsPlusTitle"/>
        <w:widowControl/>
        <w:tabs>
          <w:tab w:val="left" w:pos="1095"/>
        </w:tabs>
        <w:rPr>
          <w:b w:val="0"/>
        </w:rPr>
      </w:pPr>
      <w:r>
        <w:t xml:space="preserve">            2.</w:t>
      </w:r>
      <w:r>
        <w:rPr>
          <w:b w:val="0"/>
        </w:rPr>
        <w:t xml:space="preserve"> «Посыпка песком дорожек и проходов между захоронениями, окашивание территории»</w:t>
      </w:r>
    </w:p>
    <w:p w:rsidR="00324B1F" w:rsidRDefault="00E54B43">
      <w:pPr>
        <w:pStyle w:val="1"/>
        <w:ind w:firstLine="708"/>
        <w:jc w:val="both"/>
      </w:pPr>
      <w:r>
        <w:t>Мероприятия Программы предусматривали решение основного вопроса</w:t>
      </w:r>
    </w:p>
    <w:p w:rsidR="00324B1F" w:rsidRDefault="00E54B43">
      <w:pPr>
        <w:pStyle w:val="1"/>
        <w:ind w:firstLine="708"/>
        <w:jc w:val="both"/>
      </w:pPr>
      <w:r>
        <w:t xml:space="preserve">- </w:t>
      </w:r>
      <w:r>
        <w:rPr>
          <w:color w:val="000000"/>
        </w:rPr>
        <w:t>Благоустройство кладбищ на территории поселения.</w:t>
      </w:r>
      <w:r>
        <w:t xml:space="preserve"> </w:t>
      </w:r>
    </w:p>
    <w:p w:rsidR="00324B1F" w:rsidRDefault="00E54B43">
      <w:pPr>
        <w:ind w:firstLine="567"/>
        <w:jc w:val="both"/>
      </w:pPr>
      <w:r>
        <w:t>Успешная реализация настоящей Программы приведет к облагораживанию территорий мест захоронений, расположенных в Пригородненском сельсовете, к более конструктивному планированию новых мест захоронения.</w:t>
      </w:r>
    </w:p>
    <w:p w:rsidR="00324B1F" w:rsidRDefault="00E54B43">
      <w:pPr>
        <w:ind w:firstLine="709"/>
        <w:jc w:val="both"/>
      </w:pPr>
      <w:r>
        <w:rPr>
          <w:rFonts w:eastAsia="Calibri"/>
        </w:rPr>
        <w:t>Реализация настоящей Программы позволит изменить отношение людей к местам захоронения</w:t>
      </w:r>
      <w:r>
        <w:t>.</w:t>
      </w:r>
    </w:p>
    <w:p w:rsidR="00324B1F" w:rsidRDefault="00324B1F">
      <w:pPr>
        <w:widowControl w:val="0"/>
        <w:ind w:firstLine="540"/>
        <w:jc w:val="center"/>
        <w:rPr>
          <w:b/>
        </w:rPr>
      </w:pPr>
    </w:p>
    <w:p w:rsidR="00324B1F" w:rsidRDefault="00E54B43">
      <w:pPr>
        <w:widowControl w:val="0"/>
        <w:ind w:firstLine="540"/>
        <w:jc w:val="center"/>
        <w:rPr>
          <w:b/>
        </w:rPr>
      </w:pPr>
      <w:r>
        <w:rPr>
          <w:b/>
        </w:rPr>
        <w:t>Раздел 3. Анализ факторов, повлиявших на ход реализации муниципальной программы</w:t>
      </w:r>
    </w:p>
    <w:p w:rsidR="00324B1F" w:rsidRDefault="00E54B43">
      <w:pPr>
        <w:shd w:val="clear" w:color="auto" w:fill="FFFFFF"/>
        <w:spacing w:line="272" w:lineRule="atLeast"/>
        <w:ind w:firstLine="709"/>
        <w:jc w:val="both"/>
      </w:pPr>
      <w:r>
        <w:lastRenderedPageBreak/>
        <w:t>.</w:t>
      </w:r>
    </w:p>
    <w:p w:rsidR="00324B1F" w:rsidRDefault="00E54B43">
      <w:pPr>
        <w:widowContro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А также фактором, повлиявшим на ход реализаци</w:t>
      </w:r>
      <w:r w:rsidR="00C61944">
        <w:rPr>
          <w:rFonts w:eastAsia="Calibri"/>
          <w:lang w:eastAsia="en-US"/>
        </w:rPr>
        <w:t>и муниципальной программы в 2024</w:t>
      </w:r>
      <w:r>
        <w:rPr>
          <w:rFonts w:eastAsia="Calibri"/>
          <w:lang w:eastAsia="en-US"/>
        </w:rPr>
        <w:t xml:space="preserve"> году, является замедление темпов поступления доходов в бюджет поселения  по отношению к запланированному объему поступления доходов.</w:t>
      </w:r>
    </w:p>
    <w:p w:rsidR="00324B1F" w:rsidRDefault="00324B1F">
      <w:pPr>
        <w:widowControl w:val="0"/>
        <w:jc w:val="both"/>
      </w:pPr>
    </w:p>
    <w:p w:rsidR="00324B1F" w:rsidRDefault="00E54B43">
      <w:pPr>
        <w:widowControl w:val="0"/>
        <w:ind w:firstLine="540"/>
        <w:jc w:val="center"/>
        <w:rPr>
          <w:b/>
        </w:rPr>
      </w:pPr>
      <w:r>
        <w:rPr>
          <w:b/>
        </w:rPr>
        <w:t>Раздел 4. Сведения</w:t>
      </w:r>
      <w:r>
        <w:rPr>
          <w:lang w:eastAsia="ar-SA"/>
        </w:rPr>
        <w:t xml:space="preserve"> </w:t>
      </w:r>
      <w:r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324B1F" w:rsidRDefault="00324B1F">
      <w:pPr>
        <w:widowControl w:val="0"/>
        <w:ind w:firstLine="540"/>
        <w:jc w:val="center"/>
      </w:pPr>
    </w:p>
    <w:p w:rsidR="00324B1F" w:rsidRDefault="00E54B43">
      <w:pPr>
        <w:shd w:val="clear" w:color="auto" w:fill="FFFFFF"/>
        <w:ind w:firstLine="709"/>
      </w:pPr>
      <w:r>
        <w:t xml:space="preserve">В рамках муниципальной программы   </w:t>
      </w:r>
      <w:r>
        <w:rPr>
          <w:color w:val="000000"/>
        </w:rPr>
        <w:t>«</w:t>
      </w:r>
      <w:r>
        <w:rPr>
          <w:bCs/>
          <w:color w:val="000000"/>
        </w:rPr>
        <w:t>Организация и содержание мест захоронения в Пригородненском сельсовете на 2022-2024 годы</w:t>
      </w:r>
      <w:r>
        <w:rPr>
          <w:color w:val="000000"/>
        </w:rPr>
        <w:t>»</w:t>
      </w:r>
      <w:r>
        <w:t xml:space="preserve">  были запланирован</w:t>
      </w:r>
      <w:r w:rsidR="00C61944">
        <w:t>ы средства бюджета в сумме  0</w:t>
      </w:r>
      <w:r>
        <w:rPr>
          <w:color w:val="FF0000"/>
        </w:rPr>
        <w:t xml:space="preserve"> </w:t>
      </w:r>
      <w:r w:rsidRPr="00973E53">
        <w:rPr>
          <w:color w:val="auto"/>
        </w:rPr>
        <w:t xml:space="preserve">рублей, освоены в сумме </w:t>
      </w:r>
      <w:r w:rsidR="00C61944">
        <w:t>0</w:t>
      </w:r>
      <w:r w:rsidRPr="00973E53">
        <w:rPr>
          <w:color w:val="auto"/>
        </w:rPr>
        <w:t xml:space="preserve"> рублей                             </w:t>
      </w:r>
      <w:r w:rsidRPr="00973E5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4B1F" w:rsidRDefault="00324B1F">
      <w:pPr>
        <w:widowControl w:val="0"/>
        <w:tabs>
          <w:tab w:val="left" w:pos="615"/>
          <w:tab w:val="center" w:pos="4960"/>
        </w:tabs>
      </w:pPr>
    </w:p>
    <w:p w:rsidR="00324B1F" w:rsidRDefault="00E54B43">
      <w:pPr>
        <w:widowControl w:val="0"/>
        <w:jc w:val="center"/>
        <w:rPr>
          <w:b/>
        </w:rPr>
      </w:pPr>
      <w:r>
        <w:rPr>
          <w:b/>
        </w:rPr>
        <w:t xml:space="preserve">Раздел 5. Сведения о достижении значений показателей </w:t>
      </w:r>
    </w:p>
    <w:p w:rsidR="00324B1F" w:rsidRDefault="00E54B43">
      <w:pPr>
        <w:widowControl w:val="0"/>
        <w:ind w:firstLine="540"/>
        <w:jc w:val="center"/>
      </w:pPr>
      <w:r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>
        <w:rPr>
          <w:b/>
        </w:rPr>
        <w:t>подпрограмм</w:t>
      </w:r>
      <w:r w:rsidR="00C61944">
        <w:rPr>
          <w:b/>
        </w:rPr>
        <w:t xml:space="preserve"> муниципальной программы за 2024</w:t>
      </w:r>
      <w:r>
        <w:rPr>
          <w:b/>
        </w:rPr>
        <w:t>год.</w:t>
      </w:r>
    </w:p>
    <w:p w:rsidR="00324B1F" w:rsidRDefault="00324B1F">
      <w:pPr>
        <w:widowControl w:val="0"/>
        <w:ind w:firstLine="540"/>
        <w:jc w:val="center"/>
      </w:pPr>
    </w:p>
    <w:p w:rsidR="00324B1F" w:rsidRDefault="00E54B43">
      <w:pPr>
        <w:ind w:firstLine="709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324B1F" w:rsidRDefault="00291D5B">
      <w:pPr>
        <w:ind w:firstLine="709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>В 2024</w:t>
      </w:r>
      <w:r w:rsidR="00E54B43">
        <w:rPr>
          <w:rFonts w:eastAsia="SimSun" w:cs="Mangal"/>
          <w:lang w:eastAsia="zh-CN" w:bidi="hi-IN"/>
        </w:rPr>
        <w:t xml:space="preserve"> году предусмотрено 2 показателей (индикаторов) муниципальной программы .</w:t>
      </w:r>
    </w:p>
    <w:p w:rsidR="00324B1F" w:rsidRDefault="00E54B43">
      <w:pPr>
        <w:ind w:firstLine="709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>По показателю «</w:t>
      </w:r>
      <w:r>
        <w:t>Общее внешнее облагораживание территории, в том числе обрезка</w:t>
      </w:r>
      <w:r w:rsidR="00C61944">
        <w:t xml:space="preserve"> старых деревьев» достигнуто  0 </w:t>
      </w:r>
      <w:r>
        <w:t>% выполнение.</w:t>
      </w:r>
      <w:r>
        <w:rPr>
          <w:rFonts w:eastAsia="SimSun" w:cs="Mangal"/>
          <w:lang w:eastAsia="zh-CN" w:bidi="hi-IN"/>
        </w:rPr>
        <w:t xml:space="preserve"> </w:t>
      </w:r>
    </w:p>
    <w:p w:rsidR="00324B1F" w:rsidRDefault="00E54B43">
      <w:pPr>
        <w:ind w:firstLine="709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>По показателю «</w:t>
      </w:r>
      <w:r>
        <w:rPr>
          <w:rFonts w:eastAsia="Calibri"/>
        </w:rPr>
        <w:t>Доля информированности населения в области содержания мест захоронения</w:t>
      </w:r>
      <w:r>
        <w:t>»</w:t>
      </w:r>
      <w:r>
        <w:rPr>
          <w:rFonts w:eastAsia="SimSun" w:cs="Mangal"/>
          <w:lang w:eastAsia="zh-CN" w:bidi="hi-IN"/>
        </w:rPr>
        <w:t xml:space="preserve"> </w:t>
      </w:r>
      <w:r w:rsidR="00C61944">
        <w:rPr>
          <w:rFonts w:eastAsia="SimSun" w:cs="Mangal"/>
          <w:lang w:eastAsia="zh-CN" w:bidi="hi-IN"/>
        </w:rPr>
        <w:t xml:space="preserve"> достигнуты запланированные  0 </w:t>
      </w:r>
      <w:r>
        <w:rPr>
          <w:rFonts w:eastAsia="SimSun" w:cs="Mangal"/>
          <w:lang w:eastAsia="zh-CN" w:bidi="hi-IN"/>
        </w:rPr>
        <w:t xml:space="preserve">% результаты. </w:t>
      </w:r>
    </w:p>
    <w:p w:rsidR="00324B1F" w:rsidRDefault="00E54B43">
      <w:pPr>
        <w:ind w:firstLine="709"/>
        <w:jc w:val="both"/>
      </w:pPr>
      <w:r>
        <w:rPr>
          <w:rFonts w:eastAsia="SimSun" w:cs="Mangal"/>
          <w:lang w:eastAsia="zh-CN" w:bidi="hi-IN"/>
        </w:rPr>
        <w:t xml:space="preserve">Сведения о достижении значений показателей (индикаторов) </w:t>
      </w:r>
      <w:r>
        <w:rPr>
          <w:bCs/>
        </w:rPr>
        <w:t>муниципальной</w:t>
      </w:r>
      <w:r w:rsidR="00C61944">
        <w:rPr>
          <w:rFonts w:eastAsia="SimSun" w:cs="Mangal"/>
          <w:lang w:eastAsia="zh-CN" w:bidi="hi-IN"/>
        </w:rPr>
        <w:t xml:space="preserve"> программы за 2024</w:t>
      </w:r>
      <w:r>
        <w:rPr>
          <w:rFonts w:eastAsia="SimSun" w:cs="Mangal"/>
          <w:lang w:eastAsia="zh-CN" w:bidi="hi-IN"/>
        </w:rPr>
        <w:t xml:space="preserve"> год  представлены в Приложении № 3 к отчету о реализации </w:t>
      </w:r>
      <w:r>
        <w:rPr>
          <w:bCs/>
        </w:rPr>
        <w:t>муниципальной</w:t>
      </w:r>
      <w:r>
        <w:rPr>
          <w:rFonts w:eastAsia="SimSun" w:cs="Mangal"/>
          <w:lang w:eastAsia="zh-CN" w:bidi="hi-IN"/>
        </w:rPr>
        <w:t xml:space="preserve"> программы.</w:t>
      </w:r>
    </w:p>
    <w:p w:rsidR="00324B1F" w:rsidRDefault="00324B1F">
      <w:pPr>
        <w:widowControl w:val="0"/>
        <w:ind w:firstLine="540"/>
        <w:jc w:val="both"/>
      </w:pPr>
    </w:p>
    <w:p w:rsidR="00324B1F" w:rsidRDefault="00E54B43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Раздел 6. Информация о результатах оценки эффективности муниципальной программы. </w:t>
      </w:r>
    </w:p>
    <w:p w:rsidR="00324B1F" w:rsidRDefault="00324B1F">
      <w:pPr>
        <w:widowControl w:val="0"/>
        <w:ind w:firstLine="540"/>
        <w:jc w:val="center"/>
      </w:pPr>
    </w:p>
    <w:p w:rsidR="00324B1F" w:rsidRDefault="00E54B43">
      <w:pPr>
        <w:ind w:firstLine="708"/>
        <w:jc w:val="both"/>
        <w:rPr>
          <w:szCs w:val="28"/>
        </w:rPr>
      </w:pPr>
      <w:r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24B1F" w:rsidRDefault="00E54B43">
      <w:pPr>
        <w:ind w:firstLine="709"/>
        <w:jc w:val="both"/>
        <w:rPr>
          <w:szCs w:val="28"/>
        </w:rPr>
      </w:pPr>
      <w:r>
        <w:rPr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324B1F" w:rsidRDefault="00E54B43">
      <w:pPr>
        <w:numPr>
          <w:ilvl w:val="0"/>
          <w:numId w:val="1"/>
        </w:numPr>
        <w:ind w:left="0"/>
        <w:jc w:val="both"/>
        <w:rPr>
          <w:szCs w:val="28"/>
          <w:u w:val="single"/>
        </w:rPr>
      </w:pPr>
      <w:r>
        <w:rPr>
          <w:szCs w:val="28"/>
          <w:u w:val="single"/>
        </w:rPr>
        <w:t>Степень достижения целевых показателей муниципальной программы (Эп).</w:t>
      </w:r>
    </w:p>
    <w:p w:rsidR="00324B1F" w:rsidRDefault="00E54B43">
      <w:pPr>
        <w:ind w:firstLine="708"/>
        <w:jc w:val="both"/>
        <w:rPr>
          <w:szCs w:val="28"/>
        </w:rPr>
      </w:pPr>
      <w:r>
        <w:rPr>
          <w:szCs w:val="28"/>
        </w:rPr>
        <w:t xml:space="preserve">В ходе проведения оценки степени достижения запланированных результатов муниципальной </w:t>
      </w:r>
      <w:r w:rsidR="00291D5B">
        <w:rPr>
          <w:szCs w:val="28"/>
        </w:rPr>
        <w:t>программы за 2024</w:t>
      </w:r>
      <w:r>
        <w:rPr>
          <w:szCs w:val="28"/>
        </w:rPr>
        <w:t xml:space="preserve"> год установлено, что из 2 целевых показателей св</w:t>
      </w:r>
      <w:r w:rsidR="00822C83">
        <w:rPr>
          <w:szCs w:val="28"/>
        </w:rPr>
        <w:t>оих плановых значений достигли 2</w:t>
      </w:r>
      <w:r w:rsidR="00B051DB">
        <w:rPr>
          <w:szCs w:val="28"/>
        </w:rPr>
        <w:t xml:space="preserve"> показатель</w:t>
      </w:r>
      <w:r>
        <w:rPr>
          <w:szCs w:val="28"/>
        </w:rPr>
        <w:t>.</w:t>
      </w:r>
    </w:p>
    <w:p w:rsidR="00324B1F" w:rsidRDefault="00E54B43">
      <w:pPr>
        <w:ind w:firstLine="708"/>
        <w:jc w:val="both"/>
        <w:rPr>
          <w:szCs w:val="28"/>
        </w:rPr>
      </w:pPr>
      <w:r>
        <w:rPr>
          <w:szCs w:val="28"/>
        </w:rPr>
        <w:t>Эффективность хода реализации целевых показателей составила:</w:t>
      </w:r>
    </w:p>
    <w:p w:rsidR="00324B1F" w:rsidRDefault="00F74C51">
      <w:pPr>
        <w:ind w:firstLine="708"/>
        <w:jc w:val="both"/>
        <w:rPr>
          <w:szCs w:val="28"/>
        </w:rPr>
      </w:pPr>
      <w:r>
        <w:rPr>
          <w:szCs w:val="28"/>
        </w:rPr>
        <w:t>Целевого по</w:t>
      </w:r>
      <w:r w:rsidR="00822C83">
        <w:rPr>
          <w:szCs w:val="28"/>
        </w:rPr>
        <w:t>казателя 1-1</w:t>
      </w:r>
    </w:p>
    <w:p w:rsidR="00324B1F" w:rsidRDefault="00E54B43">
      <w:pPr>
        <w:ind w:firstLine="708"/>
        <w:jc w:val="both"/>
        <w:rPr>
          <w:szCs w:val="28"/>
        </w:rPr>
      </w:pPr>
      <w:r>
        <w:rPr>
          <w:szCs w:val="28"/>
        </w:rPr>
        <w:t>Целевого показателя 2 -1</w:t>
      </w:r>
    </w:p>
    <w:p w:rsidR="00324B1F" w:rsidRDefault="00E54B43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Суммарная оценка степени достижения целевых показателей муниципальной программы </w:t>
      </w:r>
      <w:r>
        <w:rPr>
          <w:b/>
          <w:szCs w:val="28"/>
        </w:rPr>
        <w:t>Э</w:t>
      </w:r>
      <w:r>
        <w:rPr>
          <w:b/>
          <w:szCs w:val="28"/>
          <w:vertAlign w:val="subscript"/>
        </w:rPr>
        <w:t>о</w:t>
      </w:r>
      <w:r>
        <w:rPr>
          <w:szCs w:val="28"/>
        </w:rPr>
        <w:t xml:space="preserve"> равна: </w:t>
      </w:r>
      <w:r w:rsidR="00822C83">
        <w:rPr>
          <w:szCs w:val="28"/>
        </w:rPr>
        <w:t>1</w:t>
      </w:r>
      <w:r>
        <w:rPr>
          <w:szCs w:val="28"/>
        </w:rPr>
        <w:t xml:space="preserve">. Это </w:t>
      </w:r>
      <w:r w:rsidR="00822C83">
        <w:rPr>
          <w:szCs w:val="28"/>
        </w:rPr>
        <w:t>высокий</w:t>
      </w:r>
      <w:r>
        <w:rPr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324B1F" w:rsidRDefault="00E54B43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2.Степень реализации основных мероприятий, финансируемых за счет всех источников финансирования </w:t>
      </w:r>
      <w:r>
        <w:rPr>
          <w:b/>
          <w:szCs w:val="28"/>
        </w:rPr>
        <w:t>СРом</w:t>
      </w:r>
      <w:r w:rsidR="00AF6F79">
        <w:rPr>
          <w:szCs w:val="28"/>
        </w:rPr>
        <w:t xml:space="preserve"> составила:</w:t>
      </w:r>
      <w:r w:rsidR="00822C83">
        <w:rPr>
          <w:szCs w:val="28"/>
        </w:rPr>
        <w:t>2:2=1</w:t>
      </w:r>
      <w:r>
        <w:rPr>
          <w:szCs w:val="28"/>
        </w:rPr>
        <w:t xml:space="preserve"> что характеризует </w:t>
      </w:r>
      <w:r w:rsidR="00822C83">
        <w:rPr>
          <w:szCs w:val="28"/>
        </w:rPr>
        <w:t xml:space="preserve">высокий </w:t>
      </w:r>
      <w:r>
        <w:rPr>
          <w:szCs w:val="28"/>
        </w:rPr>
        <w:t xml:space="preserve">уровень </w:t>
      </w:r>
      <w:r>
        <w:rPr>
          <w:szCs w:val="28"/>
        </w:rPr>
        <w:lastRenderedPageBreak/>
        <w:t>эффективности реализации муниципальной программы по степени реализации основных мероприятий.</w:t>
      </w:r>
    </w:p>
    <w:p w:rsidR="00324B1F" w:rsidRDefault="00E54B4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учетом </w:t>
      </w:r>
      <w:r w:rsidR="00AF6F79">
        <w:rPr>
          <w:rFonts w:eastAsia="Calibri"/>
          <w:lang w:eastAsia="en-US"/>
        </w:rPr>
        <w:t>данны</w:t>
      </w:r>
      <w:r w:rsidR="00C61944">
        <w:rPr>
          <w:rFonts w:eastAsia="Calibri"/>
          <w:lang w:eastAsia="en-US"/>
        </w:rPr>
        <w:t>х результатов в 2024</w:t>
      </w:r>
      <w:r>
        <w:rPr>
          <w:rFonts w:eastAsia="Calibri"/>
          <w:lang w:eastAsia="en-US"/>
        </w:rPr>
        <w:t xml:space="preserve"> году муниципальная</w:t>
      </w:r>
      <w:r w:rsidR="00AF6F79">
        <w:rPr>
          <w:rFonts w:eastAsia="Calibri"/>
          <w:lang w:eastAsia="en-US"/>
        </w:rPr>
        <w:t xml:space="preserve"> программа реализована с </w:t>
      </w:r>
      <w:r>
        <w:rPr>
          <w:rFonts w:eastAsia="Calibri"/>
          <w:lang w:eastAsia="en-US"/>
        </w:rPr>
        <w:t>высоким уровнем эффективности.</w:t>
      </w:r>
    </w:p>
    <w:p w:rsidR="00324B1F" w:rsidRDefault="00E54B43">
      <w:pPr>
        <w:ind w:firstLine="708"/>
        <w:jc w:val="both"/>
      </w:pPr>
      <w:r>
        <w:t>Выполнение запланированных мероприятий было достигнуто  за счет трудового участия волонтеров и жителей сельсовета.</w:t>
      </w:r>
    </w:p>
    <w:p w:rsidR="00324B1F" w:rsidRDefault="00324B1F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</w:p>
    <w:p w:rsidR="00324B1F" w:rsidRDefault="00E54B43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Раздел 7. Предложения по дальнейшей реализации муниципальной программы</w:t>
      </w:r>
    </w:p>
    <w:p w:rsidR="00324B1F" w:rsidRDefault="00324B1F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</w:p>
    <w:p w:rsidR="00324B1F" w:rsidRDefault="00E54B43">
      <w:pPr>
        <w:ind w:firstLine="720"/>
        <w:jc w:val="both"/>
      </w:pPr>
      <w:r>
        <w:rPr>
          <w:spacing w:val="-2"/>
        </w:rPr>
        <w:t xml:space="preserve">Важным значением для успешной реализации муниципальной программы </w:t>
      </w:r>
      <w:r>
        <w:rPr>
          <w:color w:val="000000"/>
        </w:rPr>
        <w:t>«</w:t>
      </w:r>
      <w:r>
        <w:rPr>
          <w:bCs/>
          <w:color w:val="000000"/>
        </w:rPr>
        <w:t>Организация и содержание мест захоронения в Пригородненском сельсовете на 2022-2024 годы</w:t>
      </w:r>
      <w:r>
        <w:rPr>
          <w:color w:val="000000"/>
        </w:rPr>
        <w:t>»</w:t>
      </w:r>
      <w:r w:rsidR="00C61944">
        <w:rPr>
          <w:spacing w:val="-2"/>
        </w:rPr>
        <w:t xml:space="preserve"> является 0</w:t>
      </w:r>
      <w:r>
        <w:rPr>
          <w:spacing w:val="-2"/>
        </w:rPr>
        <w:t>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</w:t>
      </w:r>
    </w:p>
    <w:p w:rsidR="00324B1F" w:rsidRDefault="00E54B4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291D5B" w:rsidRDefault="00291D5B" w:rsidP="00291D5B">
      <w:pPr>
        <w:widowControl w:val="0"/>
        <w:ind w:firstLine="708"/>
        <w:jc w:val="both"/>
      </w:pPr>
      <w:r>
        <w:t xml:space="preserve">Решением Собрания депутатов Пригородненского сельсовета  от 20.12.2024 </w:t>
      </w:r>
      <w:r>
        <w:rPr>
          <w:color w:val="000000"/>
        </w:rPr>
        <w:t xml:space="preserve">№ </w:t>
      </w:r>
      <w:r>
        <w:t>№48-140-7 «О бюджете муниципального образования «Пригородненский сельсовет» Щигровского района на 2025 год и плановый период 2026 и 2027 годов» утверждены бюджетные ассигнования на реализацию основных мероприятий муниципальной программы на 2025-2027 годы.</w:t>
      </w:r>
    </w:p>
    <w:p w:rsidR="00324B1F" w:rsidRDefault="00324B1F">
      <w:pPr>
        <w:widowControl w:val="0"/>
        <w:ind w:firstLine="708"/>
        <w:jc w:val="both"/>
      </w:pPr>
    </w:p>
    <w:p w:rsidR="00324B1F" w:rsidRDefault="00324B1F">
      <w:pPr>
        <w:widowControl w:val="0"/>
        <w:ind w:firstLine="708"/>
        <w:jc w:val="both"/>
      </w:pPr>
    </w:p>
    <w:p w:rsidR="00324B1F" w:rsidRDefault="00324B1F">
      <w:pPr>
        <w:widowControl w:val="0"/>
        <w:ind w:firstLine="708"/>
        <w:jc w:val="both"/>
        <w:sectPr w:rsidR="00324B1F">
          <w:pgSz w:w="11906" w:h="16838"/>
          <w:pgMar w:top="1134" w:right="1247" w:bottom="1134" w:left="1531" w:header="0" w:footer="0" w:gutter="0"/>
          <w:pgNumType w:start="31"/>
          <w:cols w:space="720"/>
          <w:formProt w:val="0"/>
          <w:docGrid w:linePitch="240" w:charSpace="-6145"/>
        </w:sectPr>
      </w:pPr>
    </w:p>
    <w:p w:rsidR="00324B1F" w:rsidRDefault="00E54B43">
      <w:pPr>
        <w:widowControl w:val="0"/>
        <w:jc w:val="right"/>
        <w:rPr>
          <w:rFonts w:eastAsia="Calibri"/>
          <w:lang w:eastAsia="en-US"/>
        </w:rPr>
      </w:pPr>
      <w:bookmarkStart w:id="0" w:name="Par1462"/>
      <w:bookmarkStart w:id="1" w:name="Par1520"/>
      <w:bookmarkStart w:id="2" w:name="Par1643"/>
      <w:bookmarkEnd w:id="0"/>
      <w:bookmarkEnd w:id="1"/>
      <w:bookmarkEnd w:id="2"/>
      <w:r>
        <w:rPr>
          <w:rFonts w:eastAsia="Calibri"/>
          <w:lang w:eastAsia="en-US"/>
        </w:rPr>
        <w:lastRenderedPageBreak/>
        <w:t>Приложение № 1 к отчету</w:t>
      </w:r>
    </w:p>
    <w:p w:rsidR="00324B1F" w:rsidRDefault="00E54B43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324B1F" w:rsidRDefault="00E54B43">
      <w:pPr>
        <w:widowControl w:val="0"/>
        <w:jc w:val="right"/>
        <w:rPr>
          <w:bCs/>
          <w:color w:val="000000"/>
        </w:rPr>
      </w:pPr>
      <w:r>
        <w:t>«</w:t>
      </w:r>
      <w:r>
        <w:rPr>
          <w:color w:val="000000"/>
        </w:rPr>
        <w:t>«</w:t>
      </w:r>
      <w:r>
        <w:rPr>
          <w:bCs/>
          <w:color w:val="000000"/>
        </w:rPr>
        <w:t>Организация и содержание мест захоронения в</w:t>
      </w:r>
    </w:p>
    <w:p w:rsidR="00324B1F" w:rsidRDefault="00E54B43">
      <w:pPr>
        <w:widowControl w:val="0"/>
        <w:jc w:val="right"/>
        <w:rPr>
          <w:color w:val="000000"/>
        </w:rPr>
      </w:pPr>
      <w:r>
        <w:rPr>
          <w:bCs/>
          <w:color w:val="000000"/>
        </w:rPr>
        <w:t xml:space="preserve"> Пригородненском сельсовете на 2022-2024 годы</w:t>
      </w:r>
      <w:r>
        <w:rPr>
          <w:color w:val="000000"/>
        </w:rPr>
        <w:t>»</w:t>
      </w:r>
      <w:r>
        <w:t xml:space="preserve">  </w:t>
      </w:r>
      <w:r>
        <w:rPr>
          <w:color w:val="000000"/>
        </w:rPr>
        <w:t>»</w:t>
      </w:r>
    </w:p>
    <w:p w:rsidR="00324B1F" w:rsidRDefault="00C90811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</w:t>
      </w:r>
      <w:r w:rsidR="00C61944">
        <w:rPr>
          <w:rFonts w:eastAsia="Calibri"/>
          <w:lang w:eastAsia="en-US"/>
        </w:rPr>
        <w:t>4</w:t>
      </w:r>
      <w:r w:rsidR="00E54B43">
        <w:rPr>
          <w:rFonts w:eastAsia="Calibri"/>
          <w:lang w:eastAsia="en-US"/>
        </w:rPr>
        <w:t xml:space="preserve"> год</w:t>
      </w:r>
    </w:p>
    <w:p w:rsidR="00324B1F" w:rsidRDefault="00324B1F">
      <w:pPr>
        <w:widowControl w:val="0"/>
        <w:jc w:val="right"/>
        <w:rPr>
          <w:rFonts w:eastAsia="Calibri"/>
          <w:lang w:eastAsia="en-US"/>
        </w:rPr>
      </w:pPr>
    </w:p>
    <w:p w:rsidR="00324B1F" w:rsidRDefault="00E54B4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24B1F" w:rsidRDefault="00E54B4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324B1F" w:rsidRDefault="00E54B4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324B1F" w:rsidRDefault="00C61944">
      <w:pPr>
        <w:widowControl w:val="0"/>
        <w:jc w:val="center"/>
      </w:pPr>
      <w:r>
        <w:rPr>
          <w:sz w:val="28"/>
          <w:szCs w:val="28"/>
        </w:rPr>
        <w:t>за 2024</w:t>
      </w:r>
      <w:r w:rsidR="00E54B43">
        <w:rPr>
          <w:sz w:val="28"/>
          <w:szCs w:val="28"/>
        </w:rPr>
        <w:t xml:space="preserve"> г.</w:t>
      </w:r>
    </w:p>
    <w:tbl>
      <w:tblPr>
        <w:tblW w:w="1602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4379"/>
        <w:gridCol w:w="1982"/>
        <w:gridCol w:w="1416"/>
        <w:gridCol w:w="1416"/>
        <w:gridCol w:w="1418"/>
        <w:gridCol w:w="1557"/>
        <w:gridCol w:w="1699"/>
        <w:gridCol w:w="1446"/>
      </w:tblGrid>
      <w:tr w:rsidR="00324B1F">
        <w:trPr>
          <w:trHeight w:val="552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324B1F"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4B1F" w:rsidRDefault="00324B1F">
            <w:pPr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4B1F" w:rsidRDefault="00324B1F">
            <w:pPr>
              <w:rPr>
                <w:rFonts w:eastAsia="Calibri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4B1F" w:rsidRDefault="00324B1F"/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4B1F" w:rsidRDefault="00324B1F">
            <w:pPr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4B1F" w:rsidRDefault="00324B1F">
            <w:pPr>
              <w:rPr>
                <w:rFonts w:eastAsia="Calibri"/>
                <w:lang w:eastAsia="en-US"/>
              </w:rPr>
            </w:pPr>
          </w:p>
        </w:tc>
      </w:tr>
    </w:tbl>
    <w:p w:rsidR="00324B1F" w:rsidRDefault="00324B1F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2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98"/>
        <w:gridCol w:w="4242"/>
        <w:gridCol w:w="1974"/>
        <w:gridCol w:w="1408"/>
        <w:gridCol w:w="1408"/>
        <w:gridCol w:w="1410"/>
        <w:gridCol w:w="1835"/>
        <w:gridCol w:w="1691"/>
        <w:gridCol w:w="1354"/>
      </w:tblGrid>
      <w:tr w:rsidR="00324B1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324B1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rPr>
                <w:rFonts w:cs="Calibri"/>
                <w:b/>
              </w:rPr>
            </w:pPr>
            <w:r>
              <w:rPr>
                <w:b/>
              </w:rPr>
              <w:t>Подпрограмма 1 «</w:t>
            </w:r>
            <w:r>
              <w:rPr>
                <w:color w:val="000000"/>
              </w:rPr>
              <w:t>«</w:t>
            </w:r>
            <w:r>
              <w:rPr>
                <w:bCs/>
                <w:color w:val="000000"/>
              </w:rPr>
              <w:t>Организация и содержание мест захоронения в Пр</w:t>
            </w:r>
            <w:r w:rsidR="00C90811">
              <w:rPr>
                <w:bCs/>
                <w:color w:val="000000"/>
              </w:rPr>
              <w:t>игородненском сельсовете на 2022-2024</w:t>
            </w:r>
            <w:r>
              <w:rPr>
                <w:bCs/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  <w:r>
              <w:t xml:space="preserve">  </w:t>
            </w:r>
          </w:p>
          <w:p w:rsidR="00324B1F" w:rsidRDefault="00324B1F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r>
              <w:t>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24B1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rPr>
                <w:lang w:eastAsia="en-US"/>
              </w:rPr>
            </w:pPr>
            <w:r>
              <w:t xml:space="preserve">Основное мероприятие 1. </w:t>
            </w:r>
            <w:r>
              <w:rPr>
                <w:sz w:val="22"/>
                <w:szCs w:val="22"/>
              </w:rPr>
              <w:t>«</w:t>
            </w:r>
            <w:r>
              <w:t xml:space="preserve">Санитарная очистка кладбища, уборка (вывоз) мусора 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C61944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C61944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C61944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санитарной очистки кладбища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324B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324B1F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24B1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t>2.</w:t>
            </w:r>
            <w:r>
              <w:rPr>
                <w:b/>
              </w:rPr>
              <w:t xml:space="preserve"> </w:t>
            </w:r>
          </w:p>
          <w:p w:rsidR="00324B1F" w:rsidRDefault="00E54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«Посыпка песком дорожек и проходов между захоронениями, окашивание территории»</w:t>
            </w:r>
          </w:p>
          <w:p w:rsidR="00324B1F" w:rsidRDefault="00324B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C61944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C61944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C61944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«Посыпка песком дорожек и проходов между захоронениями, окашивание территории»</w:t>
            </w:r>
          </w:p>
          <w:p w:rsidR="00324B1F" w:rsidRDefault="00324B1F">
            <w:pPr>
              <w:rPr>
                <w:rFonts w:cs="Calibri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rPr>
                <w:rFonts w:cs="Calibri"/>
                <w:szCs w:val="22"/>
              </w:rPr>
            </w:pPr>
            <w:r>
              <w:t>безопасности проведена опашка, завезен песок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291D5B" w:rsidRDefault="00291D5B">
      <w:pPr>
        <w:widowControl w:val="0"/>
        <w:jc w:val="right"/>
        <w:rPr>
          <w:rFonts w:eastAsia="Calibri"/>
          <w:lang w:eastAsia="en-US"/>
        </w:rPr>
      </w:pPr>
      <w:bookmarkStart w:id="3" w:name="_GoBack"/>
      <w:bookmarkEnd w:id="3"/>
    </w:p>
    <w:p w:rsidR="00291D5B" w:rsidRDefault="00291D5B">
      <w:pPr>
        <w:widowControl w:val="0"/>
        <w:jc w:val="right"/>
        <w:rPr>
          <w:rFonts w:eastAsia="Calibri"/>
          <w:lang w:eastAsia="en-US"/>
        </w:rPr>
      </w:pPr>
    </w:p>
    <w:p w:rsidR="00324B1F" w:rsidRDefault="00E54B43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 к отчету</w:t>
      </w:r>
    </w:p>
    <w:p w:rsidR="00324B1F" w:rsidRDefault="00E54B43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324B1F" w:rsidRDefault="00E54B43">
      <w:pPr>
        <w:widowControl w:val="0"/>
        <w:jc w:val="right"/>
        <w:rPr>
          <w:bCs/>
          <w:color w:val="000000"/>
        </w:rPr>
      </w:pPr>
      <w:r>
        <w:t>«</w:t>
      </w:r>
      <w:r>
        <w:rPr>
          <w:color w:val="000000"/>
        </w:rPr>
        <w:t>«</w:t>
      </w:r>
      <w:r>
        <w:rPr>
          <w:bCs/>
          <w:color w:val="000000"/>
        </w:rPr>
        <w:t>Организация и содержание мест захоронения в</w:t>
      </w:r>
    </w:p>
    <w:p w:rsidR="00324B1F" w:rsidRDefault="00E54B43">
      <w:pPr>
        <w:widowControl w:val="0"/>
        <w:jc w:val="right"/>
        <w:rPr>
          <w:color w:val="000000"/>
        </w:rPr>
      </w:pPr>
      <w:r>
        <w:rPr>
          <w:bCs/>
          <w:color w:val="000000"/>
        </w:rPr>
        <w:t xml:space="preserve"> Пригородненском сельсовете на 2022-2024 годы</w:t>
      </w:r>
      <w:r>
        <w:rPr>
          <w:color w:val="000000"/>
        </w:rPr>
        <w:t>»</w:t>
      </w:r>
      <w:r>
        <w:t xml:space="preserve">  </w:t>
      </w:r>
      <w:r>
        <w:rPr>
          <w:color w:val="000000"/>
        </w:rPr>
        <w:t>»</w:t>
      </w:r>
    </w:p>
    <w:p w:rsidR="00324B1F" w:rsidRDefault="00C61944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2024</w:t>
      </w:r>
      <w:r w:rsidR="00E54B43">
        <w:rPr>
          <w:rFonts w:eastAsia="Calibri"/>
          <w:lang w:eastAsia="en-US"/>
        </w:rPr>
        <w:t>год</w:t>
      </w:r>
    </w:p>
    <w:p w:rsidR="00324B1F" w:rsidRDefault="00324B1F">
      <w:pPr>
        <w:widowControl w:val="0"/>
        <w:ind w:left="709"/>
        <w:jc w:val="right"/>
        <w:rPr>
          <w:rFonts w:eastAsia="Calibri"/>
          <w:lang w:eastAsia="en-US"/>
        </w:rPr>
      </w:pPr>
    </w:p>
    <w:p w:rsidR="00324B1F" w:rsidRDefault="00E54B43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</w:t>
      </w:r>
    </w:p>
    <w:p w:rsidR="00324B1F" w:rsidRDefault="00E54B43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324B1F" w:rsidRDefault="00C61944">
      <w:pPr>
        <w:widowControl w:val="0"/>
        <w:jc w:val="center"/>
      </w:pPr>
      <w:r>
        <w:rPr>
          <w:rFonts w:eastAsia="Calibri"/>
          <w:lang w:eastAsia="en-US"/>
        </w:rPr>
        <w:t>муниципальной программы за 2024</w:t>
      </w:r>
      <w:r w:rsidR="00E54B43">
        <w:rPr>
          <w:rFonts w:eastAsia="Calibri"/>
          <w:lang w:eastAsia="en-US"/>
        </w:rPr>
        <w:t xml:space="preserve"> г.</w:t>
      </w:r>
    </w:p>
    <w:p w:rsidR="00324B1F" w:rsidRDefault="00324B1F">
      <w:pPr>
        <w:widowControl w:val="0"/>
        <w:jc w:val="right"/>
        <w:rPr>
          <w:rFonts w:eastAsia="Calibri"/>
          <w:lang w:eastAsia="en-US"/>
        </w:rPr>
      </w:pPr>
    </w:p>
    <w:p w:rsidR="00324B1F" w:rsidRDefault="00E54B43">
      <w:pPr>
        <w:tabs>
          <w:tab w:val="left" w:pos="664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tbl>
      <w:tblPr>
        <w:tblW w:w="11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3237"/>
        <w:gridCol w:w="2260"/>
        <w:gridCol w:w="1622"/>
        <w:gridCol w:w="1415"/>
        <w:gridCol w:w="2956"/>
      </w:tblGrid>
      <w:tr w:rsidR="00324B1F">
        <w:trPr>
          <w:trHeight w:val="1680"/>
        </w:trPr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324B1F" w:rsidRDefault="00E54B43">
            <w:pPr>
              <w:widowControl w:val="0"/>
              <w:jc w:val="center"/>
            </w:pPr>
            <w: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ind w:left="-75" w:right="-75"/>
              <w:jc w:val="center"/>
            </w:pPr>
            <w:r>
              <w:t xml:space="preserve">Объем   </w:t>
            </w:r>
            <w:r>
              <w:br/>
              <w:t xml:space="preserve">расходов, предусмотренных </w:t>
            </w:r>
            <w:r>
              <w:br/>
              <w:t>( руб.)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ind w:left="-74" w:right="-75"/>
              <w:jc w:val="center"/>
            </w:pPr>
            <w:r>
              <w:t xml:space="preserve">Фактические </w:t>
            </w:r>
            <w:r>
              <w:br/>
              <w:t xml:space="preserve">расходы ( руб.) </w:t>
            </w:r>
          </w:p>
        </w:tc>
      </w:tr>
      <w:tr w:rsidR="00324B1F">
        <w:trPr>
          <w:trHeight w:val="697"/>
        </w:trPr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ind w:left="-75" w:right="-75"/>
              <w:jc w:val="center"/>
            </w:pPr>
            <w: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324B1F" w:rsidRDefault="00E54B43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324B1F" w:rsidRDefault="00E54B43">
            <w:pPr>
              <w:widowControl w:val="0"/>
              <w:ind w:left="-75" w:right="-75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</w:tr>
      <w:tr w:rsidR="00324B1F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4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5</w:t>
            </w:r>
          </w:p>
        </w:tc>
      </w:tr>
      <w:tr w:rsidR="00324B1F">
        <w:trPr>
          <w:trHeight w:val="257"/>
        </w:trPr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rPr>
                <w:rFonts w:eastAsia="Calibri"/>
                <w:lang w:eastAsia="en-US"/>
              </w:rPr>
            </w:pPr>
            <w: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о реализации муниципальной программы</w:t>
            </w:r>
          </w:p>
          <w:p w:rsidR="00324B1F" w:rsidRDefault="00E54B43">
            <w:pPr>
              <w:widowControl w:val="0"/>
              <w:rPr>
                <w:bCs/>
                <w:color w:val="000000"/>
              </w:rPr>
            </w:pPr>
            <w:r>
              <w:t>«</w:t>
            </w:r>
            <w:r>
              <w:rPr>
                <w:color w:val="000000"/>
              </w:rPr>
              <w:t>«</w:t>
            </w:r>
            <w:r>
              <w:rPr>
                <w:bCs/>
                <w:color w:val="000000"/>
              </w:rPr>
              <w:t>Организация и содержание мест захоронения в</w:t>
            </w:r>
          </w:p>
          <w:p w:rsidR="00324B1F" w:rsidRDefault="00E54B43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Пригородненском сельсовете на 2019-2021 годы</w:t>
            </w:r>
            <w:r>
              <w:rPr>
                <w:color w:val="000000"/>
              </w:rPr>
              <w:t>»</w:t>
            </w:r>
            <w:r>
              <w:t xml:space="preserve">  </w:t>
            </w:r>
            <w:r>
              <w:rPr>
                <w:color w:val="000000"/>
              </w:rPr>
              <w:t>»</w:t>
            </w:r>
          </w:p>
          <w:p w:rsidR="00324B1F" w:rsidRDefault="00E54B4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2020 год</w:t>
            </w:r>
          </w:p>
          <w:p w:rsidR="00324B1F" w:rsidRDefault="00E54B43">
            <w:pPr>
              <w:widowControl w:val="0"/>
            </w:pPr>
            <w: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C61944">
            <w:pPr>
              <w:widowControl w:val="0"/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C61944">
            <w:r>
              <w:rPr>
                <w:color w:val="FF0000"/>
              </w:rPr>
              <w:t>0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C61944">
            <w:r>
              <w:t>0</w:t>
            </w:r>
          </w:p>
        </w:tc>
      </w:tr>
      <w:tr w:rsidR="00324B1F">
        <w:trPr>
          <w:trHeight w:val="309"/>
        </w:trPr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  <w:p w:rsidR="00324B1F" w:rsidRDefault="00324B1F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</w:tr>
      <w:tr w:rsidR="00324B1F">
        <w:trPr>
          <w:trHeight w:val="209"/>
        </w:trPr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</w:tr>
      <w:tr w:rsidR="00324B1F">
        <w:trPr>
          <w:trHeight w:val="272"/>
        </w:trPr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</w:tr>
      <w:tr w:rsidR="00324B1F">
        <w:trPr>
          <w:trHeight w:val="175"/>
        </w:trPr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C61944">
            <w:pPr>
              <w:widowControl w:val="0"/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C61944">
            <w:r>
              <w:rPr>
                <w:color w:val="FF0000"/>
              </w:rPr>
              <w:t>0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C61944">
            <w:r>
              <w:t>0</w:t>
            </w:r>
          </w:p>
        </w:tc>
      </w:tr>
      <w:tr w:rsidR="00324B1F">
        <w:trPr>
          <w:trHeight w:val="382"/>
        </w:trPr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</w:tr>
      <w:tr w:rsidR="00324B1F">
        <w:trPr>
          <w:trHeight w:val="234"/>
        </w:trPr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rPr>
                <w:sz w:val="22"/>
                <w:szCs w:val="22"/>
              </w:rPr>
              <w:t>«</w:t>
            </w:r>
            <w:r>
              <w:t xml:space="preserve">Санитарная очистка кладбища (обрезка деревьев), уборка (вывоз) мусора 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r>
              <w:t>-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r>
              <w:t>-</w:t>
            </w:r>
          </w:p>
        </w:tc>
      </w:tr>
      <w:tr w:rsidR="00324B1F">
        <w:trPr>
          <w:trHeight w:val="205"/>
        </w:trPr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  <w:p w:rsidR="00324B1F" w:rsidRDefault="00324B1F">
            <w:pPr>
              <w:widowControl w:val="0"/>
              <w:jc w:val="center"/>
            </w:pP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</w:tr>
      <w:tr w:rsidR="00324B1F">
        <w:trPr>
          <w:trHeight w:val="216"/>
        </w:trPr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324B1F">
            <w:pPr>
              <w:widowControl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324B1F">
            <w:pPr>
              <w:widowControl w:val="0"/>
              <w:jc w:val="center"/>
            </w:pP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324B1F">
            <w:pPr>
              <w:widowControl w:val="0"/>
              <w:jc w:val="center"/>
            </w:pPr>
          </w:p>
        </w:tc>
      </w:tr>
      <w:tr w:rsidR="00324B1F">
        <w:trPr>
          <w:trHeight w:val="199"/>
        </w:trPr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</w:tr>
      <w:tr w:rsidR="00324B1F">
        <w:trPr>
          <w:trHeight w:val="276"/>
        </w:trPr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r>
              <w:t>-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r>
              <w:t>-</w:t>
            </w:r>
          </w:p>
        </w:tc>
      </w:tr>
      <w:tr w:rsidR="00324B1F">
        <w:trPr>
          <w:trHeight w:val="392"/>
        </w:trPr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</w:tr>
      <w:tr w:rsidR="00324B1F">
        <w:trPr>
          <w:trHeight w:val="392"/>
        </w:trPr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Посыпка песком дорожек и проходов между захоронениями, окашивание территории»</w:t>
            </w:r>
          </w:p>
          <w:p w:rsidR="00324B1F" w:rsidRDefault="00324B1F">
            <w:pPr>
              <w:widowControl w:val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C61944">
            <w:pPr>
              <w:widowControl w:val="0"/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C61944">
            <w:r>
              <w:rPr>
                <w:color w:val="FF0000"/>
              </w:rPr>
              <w:t>0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C61944">
            <w:r>
              <w:t>0</w:t>
            </w:r>
          </w:p>
        </w:tc>
      </w:tr>
      <w:tr w:rsidR="00324B1F">
        <w:trPr>
          <w:trHeight w:val="392"/>
        </w:trPr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  <w:p w:rsidR="00324B1F" w:rsidRDefault="00324B1F">
            <w:pPr>
              <w:widowControl w:val="0"/>
              <w:rPr>
                <w:color w:val="FF0000"/>
              </w:rPr>
            </w:pP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</w:tr>
      <w:tr w:rsidR="00324B1F">
        <w:trPr>
          <w:trHeight w:val="392"/>
        </w:trPr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324B1F">
            <w:pPr>
              <w:widowContro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324B1F">
            <w:pPr>
              <w:widowControl w:val="0"/>
              <w:rPr>
                <w:color w:val="FF0000"/>
              </w:rPr>
            </w:pP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324B1F">
            <w:pPr>
              <w:widowControl w:val="0"/>
              <w:jc w:val="center"/>
            </w:pPr>
          </w:p>
        </w:tc>
      </w:tr>
      <w:tr w:rsidR="00324B1F">
        <w:trPr>
          <w:trHeight w:val="392"/>
        </w:trPr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</w:tr>
      <w:tr w:rsidR="00324B1F">
        <w:trPr>
          <w:trHeight w:val="392"/>
        </w:trPr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C61944">
            <w:pPr>
              <w:widowControl w:val="0"/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C61944">
            <w:r>
              <w:rPr>
                <w:color w:val="FF0000"/>
              </w:rPr>
              <w:t>0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C61944">
            <w:r>
              <w:t>0</w:t>
            </w:r>
          </w:p>
        </w:tc>
      </w:tr>
      <w:tr w:rsidR="00324B1F">
        <w:trPr>
          <w:trHeight w:val="392"/>
        </w:trPr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4B1F" w:rsidRDefault="00324B1F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</w:pPr>
            <w:r>
              <w:t>-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4B1F" w:rsidRDefault="00E54B43">
            <w:pPr>
              <w:widowControl w:val="0"/>
              <w:jc w:val="center"/>
            </w:pPr>
            <w:r>
              <w:t>-</w:t>
            </w:r>
          </w:p>
        </w:tc>
      </w:tr>
    </w:tbl>
    <w:p w:rsidR="00324B1F" w:rsidRDefault="00E54B43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 к отчету</w:t>
      </w:r>
    </w:p>
    <w:p w:rsidR="00324B1F" w:rsidRDefault="00E54B43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324B1F" w:rsidRDefault="00E54B43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324B1F" w:rsidRDefault="00E54B43">
      <w:pPr>
        <w:widowControl w:val="0"/>
        <w:jc w:val="right"/>
        <w:rPr>
          <w:bCs/>
          <w:color w:val="000000"/>
        </w:rPr>
      </w:pPr>
      <w:r>
        <w:t>«</w:t>
      </w:r>
      <w:r>
        <w:rPr>
          <w:color w:val="000000"/>
        </w:rPr>
        <w:t>«</w:t>
      </w:r>
      <w:r>
        <w:rPr>
          <w:bCs/>
          <w:color w:val="000000"/>
        </w:rPr>
        <w:t>Организация и содержание мест захоронения в</w:t>
      </w:r>
    </w:p>
    <w:p w:rsidR="00324B1F" w:rsidRDefault="00E54B43">
      <w:pPr>
        <w:widowControl w:val="0"/>
        <w:jc w:val="right"/>
        <w:rPr>
          <w:color w:val="000000"/>
        </w:rPr>
      </w:pPr>
      <w:r>
        <w:rPr>
          <w:bCs/>
          <w:color w:val="000000"/>
        </w:rPr>
        <w:t xml:space="preserve"> Пригородненском сельсовете на 2022-2024 годы</w:t>
      </w:r>
      <w:r>
        <w:rPr>
          <w:color w:val="000000"/>
        </w:rPr>
        <w:t>»</w:t>
      </w:r>
      <w:r>
        <w:t xml:space="preserve">  </w:t>
      </w:r>
      <w:r>
        <w:rPr>
          <w:color w:val="000000"/>
        </w:rPr>
        <w:t>»</w:t>
      </w:r>
    </w:p>
    <w:p w:rsidR="00324B1F" w:rsidRDefault="00C61944">
      <w:pPr>
        <w:widowControl w:val="0"/>
        <w:jc w:val="right"/>
      </w:pPr>
      <w:r>
        <w:rPr>
          <w:rFonts w:eastAsia="Calibri"/>
          <w:lang w:eastAsia="en-US"/>
        </w:rPr>
        <w:t>за 2024</w:t>
      </w:r>
      <w:r w:rsidR="00E54B43">
        <w:rPr>
          <w:rFonts w:eastAsia="Calibri"/>
          <w:lang w:eastAsia="en-US"/>
        </w:rPr>
        <w:t xml:space="preserve"> год</w:t>
      </w:r>
    </w:p>
    <w:p w:rsidR="00324B1F" w:rsidRDefault="00324B1F">
      <w:pPr>
        <w:widowControl w:val="0"/>
        <w:jc w:val="right"/>
        <w:rPr>
          <w:rFonts w:eastAsia="Calibri"/>
          <w:lang w:eastAsia="en-US"/>
        </w:rPr>
      </w:pPr>
    </w:p>
    <w:p w:rsidR="00324B1F" w:rsidRDefault="00324B1F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324B1F" w:rsidRDefault="00E54B43">
      <w:pPr>
        <w:widowControl w:val="0"/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324B1F" w:rsidRDefault="00324B1F">
      <w:pPr>
        <w:widowControl w:val="0"/>
        <w:shd w:val="clear" w:color="auto" w:fill="FFFFFF"/>
        <w:jc w:val="both"/>
        <w:rPr>
          <w:rFonts w:eastAsia="Calibri"/>
          <w:lang w:eastAsia="en-US"/>
        </w:rPr>
      </w:pPr>
    </w:p>
    <w:tbl>
      <w:tblPr>
        <w:tblW w:w="1554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255"/>
        <w:gridCol w:w="1415"/>
        <w:gridCol w:w="2103"/>
        <w:gridCol w:w="1080"/>
        <w:gridCol w:w="1994"/>
        <w:gridCol w:w="3954"/>
      </w:tblGrid>
      <w:tr w:rsidR="00324B1F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>Ед.</w:t>
            </w:r>
          </w:p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>измерения</w:t>
            </w:r>
          </w:p>
        </w:tc>
        <w:tc>
          <w:tcPr>
            <w:tcW w:w="51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39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324B1F">
        <w:trPr>
          <w:jc w:val="center"/>
        </w:trPr>
        <w:tc>
          <w:tcPr>
            <w:tcW w:w="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324B1F" w:rsidRDefault="00324B1F"/>
        </w:tc>
        <w:tc>
          <w:tcPr>
            <w:tcW w:w="4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324B1F" w:rsidRDefault="00324B1F"/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324B1F" w:rsidRDefault="00324B1F"/>
        </w:tc>
        <w:tc>
          <w:tcPr>
            <w:tcW w:w="2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C61944">
            <w:pPr>
              <w:widowControl w:val="0"/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C61944">
            <w:pPr>
              <w:widowControl w:val="0"/>
              <w:shd w:val="clear" w:color="auto" w:fill="FFFFFF"/>
              <w:jc w:val="center"/>
            </w:pPr>
            <w:r>
              <w:t>2024</w:t>
            </w:r>
            <w:r w:rsidR="00E54B43">
              <w:t xml:space="preserve"> год</w:t>
            </w:r>
          </w:p>
        </w:tc>
        <w:tc>
          <w:tcPr>
            <w:tcW w:w="39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324B1F" w:rsidRDefault="00324B1F"/>
        </w:tc>
      </w:tr>
      <w:tr w:rsidR="00324B1F">
        <w:trPr>
          <w:jc w:val="center"/>
        </w:trPr>
        <w:tc>
          <w:tcPr>
            <w:tcW w:w="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324B1F" w:rsidRDefault="00324B1F"/>
        </w:tc>
        <w:tc>
          <w:tcPr>
            <w:tcW w:w="4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324B1F" w:rsidRDefault="00324B1F"/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324B1F" w:rsidRDefault="00324B1F"/>
        </w:tc>
        <w:tc>
          <w:tcPr>
            <w:tcW w:w="2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324B1F" w:rsidRDefault="00324B1F"/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>факт</w:t>
            </w:r>
          </w:p>
        </w:tc>
        <w:tc>
          <w:tcPr>
            <w:tcW w:w="39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324B1F" w:rsidRDefault="00324B1F"/>
        </w:tc>
      </w:tr>
      <w:tr w:rsidR="00324B1F">
        <w:trPr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>7</w:t>
            </w:r>
          </w:p>
        </w:tc>
      </w:tr>
      <w:tr w:rsidR="00324B1F">
        <w:trPr>
          <w:jc w:val="center"/>
        </w:trPr>
        <w:tc>
          <w:tcPr>
            <w:tcW w:w="155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jc w:val="both"/>
            </w:pPr>
            <w: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 xml:space="preserve">о реализации муниципальной программы </w:t>
            </w:r>
            <w:r>
              <w:t>«</w:t>
            </w:r>
            <w:r>
              <w:rPr>
                <w:color w:val="000000"/>
              </w:rPr>
              <w:t>«</w:t>
            </w:r>
            <w:r>
              <w:rPr>
                <w:bCs/>
                <w:color w:val="000000"/>
              </w:rPr>
              <w:t>Организация и содержание мест захоронения в Пригородненском сельсовете на 2022-2024 годы</w:t>
            </w:r>
            <w:r>
              <w:rPr>
                <w:color w:val="000000"/>
              </w:rPr>
              <w:t>»</w:t>
            </w:r>
            <w:r>
              <w:t xml:space="preserve">  </w:t>
            </w:r>
            <w:r>
              <w:rPr>
                <w:rFonts w:eastAsia="Calibri"/>
                <w:lang w:eastAsia="en-US"/>
              </w:rPr>
              <w:t>за 2023 год</w:t>
            </w:r>
          </w:p>
          <w:p w:rsidR="00324B1F" w:rsidRDefault="00324B1F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  <w:tr w:rsidR="00324B1F">
        <w:trPr>
          <w:trHeight w:val="892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jc w:val="both"/>
            </w:pPr>
            <w:r>
              <w:t xml:space="preserve">Общее внешнее облагораживание территории, в том числе обрезка старых деревьев </w:t>
            </w:r>
          </w:p>
          <w:p w:rsidR="00324B1F" w:rsidRDefault="00324B1F"/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>процентов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C61944">
            <w:pPr>
              <w:widowControl w:val="0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C61944">
            <w:pPr>
              <w:widowControl w:val="0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C61944">
            <w:pPr>
              <w:widowControl w:val="0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jc w:val="center"/>
            </w:pPr>
            <w:r>
              <w:t>-</w:t>
            </w:r>
          </w:p>
        </w:tc>
      </w:tr>
      <w:tr w:rsidR="00324B1F">
        <w:trPr>
          <w:trHeight w:val="313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</w:pPr>
            <w:r>
              <w:rPr>
                <w:rFonts w:eastAsia="SimSun" w:cs="Mangal"/>
                <w:lang w:eastAsia="zh-CN" w:bidi="hi-IN"/>
              </w:rPr>
              <w:t xml:space="preserve"> «</w:t>
            </w:r>
            <w:r>
              <w:rPr>
                <w:rFonts w:eastAsia="Calibri"/>
              </w:rPr>
              <w:t>Доля информированности населения в области содержания мест захоронения</w:t>
            </w:r>
            <w:r>
              <w:t>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E54B43">
            <w:pPr>
              <w:widowControl w:val="0"/>
              <w:shd w:val="clear" w:color="auto" w:fill="FFFFFF"/>
              <w:jc w:val="center"/>
            </w:pPr>
            <w:r>
              <w:t>процентов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C61944">
            <w:pPr>
              <w:widowControl w:val="0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C61944" w:rsidP="00C61944">
            <w:pPr>
              <w:widowControl w:val="0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C61944">
            <w:pPr>
              <w:widowControl w:val="0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24B1F" w:rsidRDefault="00324B1F">
            <w:pPr>
              <w:jc w:val="both"/>
            </w:pPr>
          </w:p>
        </w:tc>
      </w:tr>
    </w:tbl>
    <w:p w:rsidR="00324B1F" w:rsidRDefault="00324B1F">
      <w:pPr>
        <w:widowControl w:val="0"/>
        <w:outlineLvl w:val="2"/>
        <w:rPr>
          <w:rFonts w:eastAsia="Calibri"/>
          <w:lang w:eastAsia="en-US"/>
        </w:rPr>
      </w:pPr>
    </w:p>
    <w:p w:rsidR="00324B1F" w:rsidRDefault="00324B1F"/>
    <w:sectPr w:rsidR="00324B1F">
      <w:pgSz w:w="16838" w:h="11906" w:orient="landscape"/>
      <w:pgMar w:top="567" w:right="992" w:bottom="425" w:left="822" w:header="0" w:footer="0" w:gutter="0"/>
      <w:pgNumType w:start="19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1041"/>
    <w:multiLevelType w:val="multilevel"/>
    <w:tmpl w:val="5CE07F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3E246D"/>
    <w:multiLevelType w:val="multilevel"/>
    <w:tmpl w:val="2FA2C900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decimal"/>
      <w:lvlText w:val="%2"/>
      <w:lvlJc w:val="left"/>
      <w:pPr>
        <w:ind w:left="963" w:hanging="396"/>
      </w:pPr>
    </w:lvl>
    <w:lvl w:ilvl="2">
      <w:start w:val="1"/>
      <w:numFmt w:val="decimal"/>
      <w:lvlText w:val="%3"/>
      <w:lvlJc w:val="left"/>
      <w:pPr>
        <w:ind w:left="1287" w:hanging="720"/>
      </w:pPr>
    </w:lvl>
    <w:lvl w:ilvl="3">
      <w:start w:val="1"/>
      <w:numFmt w:val="decimal"/>
      <w:lvlText w:val="%4"/>
      <w:lvlJc w:val="left"/>
      <w:pPr>
        <w:ind w:left="1287" w:hanging="720"/>
      </w:pPr>
    </w:lvl>
    <w:lvl w:ilvl="4">
      <w:start w:val="1"/>
      <w:numFmt w:val="decimal"/>
      <w:lvlText w:val="%5"/>
      <w:lvlJc w:val="left"/>
      <w:pPr>
        <w:ind w:left="1647" w:hanging="1080"/>
      </w:pPr>
    </w:lvl>
    <w:lvl w:ilvl="5">
      <w:start w:val="1"/>
      <w:numFmt w:val="decimal"/>
      <w:lvlText w:val="%6"/>
      <w:lvlJc w:val="left"/>
      <w:pPr>
        <w:ind w:left="1647" w:hanging="1080"/>
      </w:pPr>
    </w:lvl>
    <w:lvl w:ilvl="6">
      <w:start w:val="1"/>
      <w:numFmt w:val="decimal"/>
      <w:lvlText w:val="%7"/>
      <w:lvlJc w:val="left"/>
      <w:pPr>
        <w:ind w:left="2007" w:hanging="1440"/>
      </w:pPr>
    </w:lvl>
    <w:lvl w:ilvl="7">
      <w:start w:val="1"/>
      <w:numFmt w:val="decimal"/>
      <w:lvlText w:val="%8"/>
      <w:lvlJc w:val="left"/>
      <w:pPr>
        <w:ind w:left="2007" w:hanging="1440"/>
      </w:pPr>
    </w:lvl>
    <w:lvl w:ilvl="8">
      <w:start w:val="1"/>
      <w:numFmt w:val="decimal"/>
      <w:lvlText w:val="%9"/>
      <w:lvlJc w:val="left"/>
      <w:pPr>
        <w:ind w:left="2367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1F"/>
    <w:rsid w:val="000F5559"/>
    <w:rsid w:val="00291D5B"/>
    <w:rsid w:val="00324B1F"/>
    <w:rsid w:val="005D6E36"/>
    <w:rsid w:val="00822C83"/>
    <w:rsid w:val="00973E53"/>
    <w:rsid w:val="00A601B5"/>
    <w:rsid w:val="00AF6F79"/>
    <w:rsid w:val="00B051DB"/>
    <w:rsid w:val="00C61944"/>
    <w:rsid w:val="00C90811"/>
    <w:rsid w:val="00E54B43"/>
    <w:rsid w:val="00F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rsid w:val="008511D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ConsPlusNonformat">
    <w:name w:val="ConsPlusNonformat Знак"/>
    <w:link w:val="ConsPlusNonformat0"/>
    <w:uiPriority w:val="99"/>
    <w:locked/>
    <w:rsid w:val="008511DE"/>
    <w:rPr>
      <w:rFonts w:ascii="Courier New" w:hAnsi="Courier New" w:cs="Courier New"/>
    </w:rPr>
  </w:style>
  <w:style w:type="character" w:customStyle="1" w:styleId="a4">
    <w:name w:val="Текст выноски Знак"/>
    <w:basedOn w:val="a0"/>
    <w:uiPriority w:val="99"/>
    <w:semiHidden/>
    <w:rsid w:val="008511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unhideWhenUsed/>
    <w:rsid w:val="008511DE"/>
    <w:pPr>
      <w:spacing w:after="140" w:line="288" w:lineRule="auto"/>
      <w:jc w:val="both"/>
    </w:pPr>
    <w:rPr>
      <w:sz w:val="28"/>
      <w:szCs w:val="28"/>
      <w:lang w:val="x-none" w:eastAsia="x-none"/>
    </w:r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customStyle="1" w:styleId="ConsPlusTitle">
    <w:name w:val="ConsPlusTitle"/>
    <w:rsid w:val="008511DE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uiPriority w:val="99"/>
    <w:rsid w:val="008511DE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rsid w:val="008511DE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бычный (веб)1"/>
    <w:basedOn w:val="a"/>
    <w:rsid w:val="008511DE"/>
    <w:pPr>
      <w:spacing w:before="28" w:after="28" w:line="100" w:lineRule="atLeast"/>
    </w:pPr>
    <w:rPr>
      <w:lang w:eastAsia="ar-SA"/>
    </w:rPr>
  </w:style>
  <w:style w:type="paragraph" w:styleId="aa">
    <w:name w:val="Balloon Text"/>
    <w:basedOn w:val="a"/>
    <w:uiPriority w:val="99"/>
    <w:semiHidden/>
    <w:unhideWhenUsed/>
    <w:rsid w:val="008511DE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</w:style>
  <w:style w:type="paragraph" w:customStyle="1" w:styleId="ac">
    <w:name w:val="Заголовок таблицы"/>
    <w:basedOn w:val="ab"/>
  </w:style>
  <w:style w:type="paragraph" w:styleId="ad">
    <w:name w:val="No Spacing"/>
    <w:uiPriority w:val="1"/>
    <w:qFormat/>
    <w:rsid w:val="000F5559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rsid w:val="008511D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ConsPlusNonformat">
    <w:name w:val="ConsPlusNonformat Знак"/>
    <w:link w:val="ConsPlusNonformat0"/>
    <w:uiPriority w:val="99"/>
    <w:locked/>
    <w:rsid w:val="008511DE"/>
    <w:rPr>
      <w:rFonts w:ascii="Courier New" w:hAnsi="Courier New" w:cs="Courier New"/>
    </w:rPr>
  </w:style>
  <w:style w:type="character" w:customStyle="1" w:styleId="a4">
    <w:name w:val="Текст выноски Знак"/>
    <w:basedOn w:val="a0"/>
    <w:uiPriority w:val="99"/>
    <w:semiHidden/>
    <w:rsid w:val="008511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unhideWhenUsed/>
    <w:rsid w:val="008511DE"/>
    <w:pPr>
      <w:spacing w:after="140" w:line="288" w:lineRule="auto"/>
      <w:jc w:val="both"/>
    </w:pPr>
    <w:rPr>
      <w:sz w:val="28"/>
      <w:szCs w:val="28"/>
      <w:lang w:val="x-none" w:eastAsia="x-none"/>
    </w:r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customStyle="1" w:styleId="ConsPlusTitle">
    <w:name w:val="ConsPlusTitle"/>
    <w:rsid w:val="008511DE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uiPriority w:val="99"/>
    <w:rsid w:val="008511DE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rsid w:val="008511DE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бычный (веб)1"/>
    <w:basedOn w:val="a"/>
    <w:rsid w:val="008511DE"/>
    <w:pPr>
      <w:spacing w:before="28" w:after="28" w:line="100" w:lineRule="atLeast"/>
    </w:pPr>
    <w:rPr>
      <w:lang w:eastAsia="ar-SA"/>
    </w:rPr>
  </w:style>
  <w:style w:type="paragraph" w:styleId="aa">
    <w:name w:val="Balloon Text"/>
    <w:basedOn w:val="a"/>
    <w:uiPriority w:val="99"/>
    <w:semiHidden/>
    <w:unhideWhenUsed/>
    <w:rsid w:val="008511DE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</w:style>
  <w:style w:type="paragraph" w:customStyle="1" w:styleId="ac">
    <w:name w:val="Заголовок таблицы"/>
    <w:basedOn w:val="ab"/>
  </w:style>
  <w:style w:type="paragraph" w:styleId="ad">
    <w:name w:val="No Spacing"/>
    <w:uiPriority w:val="1"/>
    <w:qFormat/>
    <w:rsid w:val="000F5559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2024-03-19T07:17:00Z</cp:lastPrinted>
  <dcterms:created xsi:type="dcterms:W3CDTF">2021-03-24T11:40:00Z</dcterms:created>
  <dcterms:modified xsi:type="dcterms:W3CDTF">2025-03-07T06:34:00Z</dcterms:modified>
  <dc:language>ru-RU</dc:language>
</cp:coreProperties>
</file>