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C7" w:rsidRDefault="00637DA9">
      <w:pPr>
        <w:jc w:val="both"/>
      </w:pPr>
      <w:r>
        <w:t xml:space="preserve">                                                                        </w:t>
      </w:r>
    </w:p>
    <w:p w:rsidR="006638C7" w:rsidRDefault="00637DA9">
      <w:pPr>
        <w:jc w:val="center"/>
      </w:pPr>
      <w:r>
        <w:rPr>
          <w:bCs/>
        </w:rPr>
        <w:tab/>
      </w:r>
      <w:r>
        <w:rPr>
          <w:bCs/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8C7" w:rsidRDefault="00637D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6638C7" w:rsidRDefault="00637D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6638C7" w:rsidRDefault="00637DA9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638C7" w:rsidRDefault="00637D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6638C7" w:rsidRDefault="006638C7">
      <w:pPr>
        <w:jc w:val="center"/>
        <w:rPr>
          <w:b/>
          <w:sz w:val="28"/>
          <w:szCs w:val="28"/>
        </w:rPr>
      </w:pPr>
    </w:p>
    <w:p w:rsidR="006638C7" w:rsidRDefault="004E4A1B">
      <w:r>
        <w:t>От «</w:t>
      </w:r>
      <w:r w:rsidR="0014415D">
        <w:t>07</w:t>
      </w:r>
      <w:r>
        <w:t>» марта 2025 года №</w:t>
      </w:r>
      <w:r w:rsidR="0014415D">
        <w:t xml:space="preserve"> 27</w:t>
      </w:r>
      <w:r>
        <w:t xml:space="preserve"> </w:t>
      </w:r>
    </w:p>
    <w:p w:rsidR="006638C7" w:rsidRDefault="006638C7">
      <w:pPr>
        <w:tabs>
          <w:tab w:val="center" w:pos="4890"/>
          <w:tab w:val="left" w:pos="8175"/>
        </w:tabs>
      </w:pPr>
    </w:p>
    <w:p w:rsidR="006638C7" w:rsidRDefault="00637DA9">
      <w:pPr>
        <w:tabs>
          <w:tab w:val="center" w:pos="4890"/>
          <w:tab w:val="left" w:pos="8175"/>
        </w:tabs>
      </w:pPr>
      <w:r>
        <w:t>Об утверждении отчета о реализации</w:t>
      </w:r>
    </w:p>
    <w:p w:rsidR="006638C7" w:rsidRDefault="00637DA9">
      <w:pPr>
        <w:tabs>
          <w:tab w:val="center" w:pos="4890"/>
          <w:tab w:val="left" w:pos="8175"/>
        </w:tabs>
      </w:pPr>
      <w:r>
        <w:t xml:space="preserve">муниципальной программы Пригородненского </w:t>
      </w:r>
    </w:p>
    <w:p w:rsidR="006638C7" w:rsidRDefault="00637DA9">
      <w:pPr>
        <w:tabs>
          <w:tab w:val="center" w:pos="4890"/>
          <w:tab w:val="left" w:pos="8175"/>
        </w:tabs>
      </w:pPr>
      <w:r>
        <w:t>сельсовета «Социальная поддержка граждан</w:t>
      </w:r>
    </w:p>
    <w:p w:rsidR="006638C7" w:rsidRDefault="00637DA9">
      <w:pPr>
        <w:tabs>
          <w:tab w:val="center" w:pos="4890"/>
          <w:tab w:val="left" w:pos="8175"/>
        </w:tabs>
      </w:pPr>
      <w:r>
        <w:t xml:space="preserve"> Пригородненского сельсовета Щигровского района</w:t>
      </w:r>
    </w:p>
    <w:p w:rsidR="006638C7" w:rsidRDefault="00637DA9">
      <w:pPr>
        <w:tabs>
          <w:tab w:val="center" w:pos="4890"/>
          <w:tab w:val="left" w:pos="8175"/>
        </w:tabs>
      </w:pPr>
      <w:r>
        <w:t xml:space="preserve"> Курской обла</w:t>
      </w:r>
      <w:r w:rsidR="004E4A1B">
        <w:t>сти на 2022-2024 г. г.»  за 2024</w:t>
      </w:r>
      <w:r>
        <w:t>год</w:t>
      </w:r>
    </w:p>
    <w:p w:rsidR="006638C7" w:rsidRDefault="006638C7">
      <w:pPr>
        <w:jc w:val="both"/>
        <w:outlineLvl w:val="0"/>
      </w:pPr>
    </w:p>
    <w:p w:rsidR="006638C7" w:rsidRDefault="00637DA9">
      <w:pPr>
        <w:ind w:firstLine="709"/>
        <w:jc w:val="both"/>
      </w:pPr>
      <w:r>
        <w:t>В соответствии с постановлением Администрации Пригородненского сельсовета от 28.03.2018 № 30 «Об утверждении Порядка разработки, реализации и оценки эффективности муниципальных программ Пригородненского сельсовета», руководствуясь Уставом муниципального образования «Пригородненский сельсовет», Администрация Пригородненского сельсовета</w:t>
      </w:r>
    </w:p>
    <w:p w:rsidR="006638C7" w:rsidRDefault="006638C7">
      <w:pPr>
        <w:pStyle w:val="ConsPlusTitle"/>
        <w:widowControl/>
        <w:rPr>
          <w:b w:val="0"/>
          <w:bCs w:val="0"/>
        </w:rPr>
      </w:pPr>
    </w:p>
    <w:p w:rsidR="006638C7" w:rsidRDefault="00637DA9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6638C7" w:rsidRDefault="006638C7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6638C7" w:rsidRDefault="00637DA9">
      <w:pPr>
        <w:ind w:firstLine="709"/>
        <w:jc w:val="both"/>
      </w:pPr>
      <w:r>
        <w:t>1. Утвердить отчет о реализации муниципальной программы Пригородненского сельсовета «Социальная поддержка граждан Пригородненского сельсовета Щигровского района Курской обл</w:t>
      </w:r>
      <w:r w:rsidR="004E4A1B">
        <w:t>асти на 2022-2024 г. г.» за 2024</w:t>
      </w:r>
      <w:r>
        <w:t xml:space="preserve"> год согласно приложению.</w:t>
      </w:r>
    </w:p>
    <w:p w:rsidR="006638C7" w:rsidRDefault="006638C7">
      <w:pPr>
        <w:ind w:firstLine="709"/>
        <w:jc w:val="both"/>
      </w:pPr>
    </w:p>
    <w:p w:rsidR="006638C7" w:rsidRDefault="00637DA9">
      <w:pPr>
        <w:ind w:firstLine="709"/>
        <w:jc w:val="both"/>
      </w:pPr>
      <w:r>
        <w:t xml:space="preserve">2. Настоящее постановление вступает в силу со дня его официального обнародования. </w:t>
      </w:r>
    </w:p>
    <w:p w:rsidR="006638C7" w:rsidRDefault="006638C7">
      <w:pPr>
        <w:ind w:firstLine="709"/>
        <w:jc w:val="both"/>
      </w:pPr>
    </w:p>
    <w:p w:rsidR="006638C7" w:rsidRDefault="00637DA9">
      <w:pPr>
        <w:ind w:firstLine="709"/>
        <w:jc w:val="both"/>
      </w:pPr>
      <w:r>
        <w:t>3. Контроль за исполнением постановления оставляю за собой.</w:t>
      </w:r>
    </w:p>
    <w:p w:rsidR="006638C7" w:rsidRDefault="006638C7">
      <w:pPr>
        <w:ind w:firstLine="709"/>
        <w:jc w:val="both"/>
      </w:pPr>
    </w:p>
    <w:p w:rsidR="006638C7" w:rsidRDefault="006638C7">
      <w:pPr>
        <w:ind w:firstLine="709"/>
        <w:jc w:val="both"/>
      </w:pPr>
    </w:p>
    <w:p w:rsidR="006638C7" w:rsidRDefault="006638C7">
      <w:pPr>
        <w:jc w:val="both"/>
      </w:pPr>
    </w:p>
    <w:p w:rsidR="006638C7" w:rsidRDefault="00637DA9">
      <w:pPr>
        <w:ind w:firstLine="709"/>
        <w:sectPr w:rsidR="006638C7">
          <w:pgSz w:w="11906" w:h="16838"/>
          <w:pgMar w:top="567" w:right="567" w:bottom="1134" w:left="1560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       </w:t>
      </w:r>
      <w:proofErr w:type="spellStart"/>
      <w:r>
        <w:t>В.И.Воронин</w:t>
      </w:r>
      <w:proofErr w:type="spellEnd"/>
    </w:p>
    <w:p w:rsidR="006638C7" w:rsidRDefault="00637DA9">
      <w:pPr>
        <w:jc w:val="right"/>
      </w:pPr>
      <w:r>
        <w:lastRenderedPageBreak/>
        <w:t xml:space="preserve">Приложение </w:t>
      </w:r>
    </w:p>
    <w:p w:rsidR="006638C7" w:rsidRDefault="00637DA9">
      <w:pPr>
        <w:ind w:firstLine="709"/>
        <w:jc w:val="right"/>
      </w:pPr>
      <w:r>
        <w:t>к постановлению</w:t>
      </w:r>
    </w:p>
    <w:p w:rsidR="006638C7" w:rsidRDefault="00637DA9">
      <w:pPr>
        <w:ind w:firstLine="709"/>
        <w:jc w:val="right"/>
      </w:pPr>
      <w:r>
        <w:t xml:space="preserve">Администрации </w:t>
      </w:r>
    </w:p>
    <w:p w:rsidR="006638C7" w:rsidRDefault="00637DA9">
      <w:pPr>
        <w:ind w:firstLine="709"/>
        <w:jc w:val="right"/>
      </w:pPr>
      <w:r>
        <w:t xml:space="preserve">                                               Пригородненского сельсовета </w:t>
      </w:r>
    </w:p>
    <w:p w:rsidR="006638C7" w:rsidRDefault="004E4A1B">
      <w:pPr>
        <w:ind w:firstLine="709"/>
        <w:jc w:val="right"/>
      </w:pPr>
      <w:r>
        <w:t xml:space="preserve">От </w:t>
      </w:r>
      <w:r w:rsidR="0014415D">
        <w:t>07</w:t>
      </w:r>
      <w:r>
        <w:t>.03.2025 г. №</w:t>
      </w:r>
      <w:r w:rsidR="00637DA9">
        <w:t xml:space="preserve"> </w:t>
      </w:r>
      <w:r w:rsidR="0014415D">
        <w:t>27</w:t>
      </w:r>
      <w:r w:rsidR="00637DA9">
        <w:t xml:space="preserve">                                                                                                                </w:t>
      </w:r>
    </w:p>
    <w:p w:rsidR="006638C7" w:rsidRDefault="006638C7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6638C7" w:rsidRDefault="006638C7">
      <w:pPr>
        <w:pStyle w:val="ConsPlusNonformat0"/>
        <w:jc w:val="center"/>
        <w:rPr>
          <w:rFonts w:ascii="Times New Roman" w:hAnsi="Times New Roman" w:cs="Times New Roman"/>
          <w:sz w:val="16"/>
          <w:szCs w:val="16"/>
        </w:rPr>
      </w:pPr>
    </w:p>
    <w:p w:rsidR="006638C7" w:rsidRDefault="00637DA9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Отчет о реализации муниципальной программы</w:t>
      </w:r>
    </w:p>
    <w:p w:rsidR="006638C7" w:rsidRDefault="00637DA9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Пригородненского сельсовета  «Социальная поддержка граждан Пригородненского сельсовета Щигровского района Курской обл</w:t>
      </w:r>
      <w:r w:rsidR="004E4A1B">
        <w:rPr>
          <w:rFonts w:ascii="Times New Roman" w:hAnsi="Times New Roman" w:cs="Times New Roman"/>
          <w:b/>
          <w:szCs w:val="24"/>
        </w:rPr>
        <w:t>асти на 2022-2024 г. г.» за 2024</w:t>
      </w:r>
      <w:r>
        <w:rPr>
          <w:rFonts w:ascii="Times New Roman" w:hAnsi="Times New Roman" w:cs="Times New Roman"/>
          <w:b/>
          <w:szCs w:val="24"/>
        </w:rPr>
        <w:t xml:space="preserve"> г.</w:t>
      </w:r>
    </w:p>
    <w:p w:rsidR="006638C7" w:rsidRDefault="006638C7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6638C7" w:rsidRDefault="00637DA9">
      <w:pPr>
        <w:widowControl w:val="0"/>
        <w:ind w:firstLine="540"/>
        <w:jc w:val="center"/>
      </w:pPr>
      <w:r>
        <w:rPr>
          <w:b/>
        </w:rPr>
        <w:t>Раздел 1.</w:t>
      </w:r>
      <w:r>
        <w:t xml:space="preserve"> 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Конкретные результаты реализации муниципальной программы, </w:t>
      </w:r>
    </w:p>
    <w:p w:rsidR="006638C7" w:rsidRDefault="004E4A1B">
      <w:pPr>
        <w:widowControl w:val="0"/>
        <w:ind w:firstLine="540"/>
        <w:jc w:val="center"/>
      </w:pPr>
      <w:r>
        <w:rPr>
          <w:b/>
        </w:rPr>
        <w:t>достигнутые за 2024</w:t>
      </w:r>
      <w:r w:rsidR="00637DA9">
        <w:rPr>
          <w:b/>
        </w:rPr>
        <w:t xml:space="preserve"> год.</w:t>
      </w:r>
    </w:p>
    <w:p w:rsidR="006638C7" w:rsidRDefault="006638C7">
      <w:pPr>
        <w:widowControl w:val="0"/>
        <w:ind w:firstLine="540"/>
        <w:jc w:val="center"/>
        <w:rPr>
          <w:b/>
          <w:sz w:val="16"/>
          <w:szCs w:val="16"/>
        </w:rPr>
      </w:pPr>
    </w:p>
    <w:p w:rsidR="006638C7" w:rsidRDefault="00637DA9">
      <w:pPr>
        <w:pStyle w:val="ac"/>
      </w:pPr>
      <w:r>
        <w:t>Муниципальная программа «Социальная поддержка граждан Пригородненского сельсовета Щигровского района Курской области на 2022-2024 г. г.»» была утверждена постановлением</w:t>
      </w:r>
    </w:p>
    <w:p w:rsidR="006638C7" w:rsidRDefault="00637DA9">
      <w:pPr>
        <w:pStyle w:val="ac"/>
        <w:rPr>
          <w:rFonts w:ascii="Arial" w:hAnsi="Arial" w:cs="Arial"/>
          <w:bCs/>
          <w:color w:val="000000"/>
          <w:spacing w:val="-4"/>
        </w:rPr>
      </w:pPr>
      <w:r>
        <w:t xml:space="preserve">Администрации Пригородненского сельсовета  </w:t>
      </w:r>
      <w:r>
        <w:rPr>
          <w:bCs/>
          <w:color w:val="000000"/>
          <w:spacing w:val="-4"/>
        </w:rPr>
        <w:t>от 26 января 2022 № 12</w:t>
      </w:r>
    </w:p>
    <w:p w:rsidR="006638C7" w:rsidRDefault="00637DA9">
      <w:pPr>
        <w:pStyle w:val="aa"/>
        <w:tabs>
          <w:tab w:val="left" w:pos="708"/>
        </w:tabs>
        <w:ind w:firstLine="680"/>
        <w:jc w:val="both"/>
        <w:rPr>
          <w:bCs/>
          <w:szCs w:val="28"/>
        </w:rPr>
      </w:pPr>
      <w:r>
        <w:rPr>
          <w:bCs/>
          <w:szCs w:val="28"/>
        </w:rPr>
        <w:t>Данная программа направлена на достижение следующих целей:</w:t>
      </w:r>
    </w:p>
    <w:p w:rsidR="006638C7" w:rsidRDefault="00637DA9">
      <w:pPr>
        <w:shd w:val="clear" w:color="auto" w:fill="FFFFFF"/>
        <w:ind w:firstLine="709"/>
        <w:jc w:val="both"/>
      </w:pPr>
      <w:r>
        <w:t>- Повышение качества жизни отдельных категорий населения.</w:t>
      </w:r>
    </w:p>
    <w:p w:rsidR="006638C7" w:rsidRDefault="00637DA9">
      <w:pPr>
        <w:shd w:val="clear" w:color="auto" w:fill="FFFFFF"/>
        <w:ind w:firstLine="709"/>
        <w:jc w:val="both"/>
      </w:pPr>
      <w:r>
        <w:t xml:space="preserve">Задачи программы: </w:t>
      </w:r>
    </w:p>
    <w:p w:rsidR="006638C7" w:rsidRDefault="00637DA9">
      <w:pPr>
        <w:shd w:val="clear" w:color="auto" w:fill="FFFFFF"/>
        <w:ind w:firstLine="709"/>
        <w:jc w:val="both"/>
      </w:pPr>
      <w:r>
        <w:t>- Выполнение обязательств государства по социальной поддержке отдельным категориям населения</w:t>
      </w:r>
    </w:p>
    <w:p w:rsidR="006638C7" w:rsidRDefault="00637DA9">
      <w:pPr>
        <w:shd w:val="clear" w:color="auto" w:fill="FFFFFF"/>
        <w:ind w:firstLine="709"/>
        <w:jc w:val="both"/>
      </w:pPr>
      <w:r>
        <w:rPr>
          <w:color w:val="000000"/>
          <w:spacing w:val="-3"/>
          <w:szCs w:val="28"/>
        </w:rPr>
        <w:t xml:space="preserve"> 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по </w:t>
      </w:r>
      <w:proofErr w:type="spellStart"/>
      <w:r>
        <w:rPr>
          <w:color w:val="000000"/>
          <w:spacing w:val="-3"/>
          <w:szCs w:val="28"/>
        </w:rPr>
        <w:t>Пригородненскому</w:t>
      </w:r>
      <w:proofErr w:type="spellEnd"/>
      <w:r>
        <w:rPr>
          <w:color w:val="000000"/>
          <w:spacing w:val="-3"/>
          <w:szCs w:val="28"/>
        </w:rPr>
        <w:t xml:space="preserve"> сельсовету </w:t>
      </w:r>
      <w:proofErr w:type="spellStart"/>
      <w:r>
        <w:rPr>
          <w:color w:val="000000"/>
          <w:spacing w:val="-3"/>
          <w:szCs w:val="28"/>
        </w:rPr>
        <w:t>Щигровского</w:t>
      </w:r>
      <w:proofErr w:type="spellEnd"/>
      <w:r>
        <w:rPr>
          <w:color w:val="000000"/>
          <w:spacing w:val="-3"/>
          <w:szCs w:val="28"/>
        </w:rPr>
        <w:t xml:space="preserve"> района Курской области в </w:t>
      </w:r>
      <w:r w:rsidR="004E4A1B">
        <w:rPr>
          <w:color w:val="000000"/>
          <w:spacing w:val="-3"/>
          <w:szCs w:val="28"/>
        </w:rPr>
        <w:t>2024</w:t>
      </w:r>
      <w:r>
        <w:rPr>
          <w:color w:val="000000"/>
          <w:spacing w:val="-3"/>
          <w:szCs w:val="28"/>
        </w:rPr>
        <w:t xml:space="preserve">  году было 4 человека.</w:t>
      </w:r>
    </w:p>
    <w:p w:rsidR="006638C7" w:rsidRDefault="006638C7">
      <w:pPr>
        <w:shd w:val="clear" w:color="auto" w:fill="FFFFFF"/>
        <w:ind w:firstLine="709"/>
        <w:jc w:val="both"/>
        <w:rPr>
          <w:lang w:eastAsia="ar-SA"/>
        </w:rPr>
      </w:pP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6638C7" w:rsidRDefault="00637DA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Муниципальная программа состоит из 1 подпрограммы:</w:t>
      </w:r>
    </w:p>
    <w:p w:rsidR="006638C7" w:rsidRDefault="00637DA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«Развитие мер социальной поддержки отдельных категорий граждан» (далее подпрограмма 1);</w:t>
      </w:r>
    </w:p>
    <w:p w:rsidR="006638C7" w:rsidRDefault="00637DA9">
      <w:pPr>
        <w:widowControl w:val="0"/>
        <w:ind w:firstLine="709"/>
        <w:jc w:val="both"/>
      </w:pPr>
      <w:r>
        <w:t>Цель подпрограммы:</w:t>
      </w:r>
    </w:p>
    <w:p w:rsidR="006638C7" w:rsidRDefault="00637DA9">
      <w:pPr>
        <w:widowControl w:val="0"/>
        <w:ind w:firstLine="709"/>
        <w:jc w:val="both"/>
      </w:pPr>
      <w:r>
        <w:t xml:space="preserve"> -повышение уровня жизни граждан - получателей мер социальной поддержки</w:t>
      </w:r>
    </w:p>
    <w:p w:rsidR="006638C7" w:rsidRDefault="00637DA9">
      <w:pPr>
        <w:widowControl w:val="0"/>
        <w:ind w:firstLine="709"/>
        <w:jc w:val="both"/>
      </w:pPr>
      <w:r>
        <w:t xml:space="preserve">Задача подпрограммы: </w:t>
      </w:r>
    </w:p>
    <w:p w:rsidR="006638C7" w:rsidRDefault="00637DA9">
      <w:pPr>
        <w:widowControl w:val="0"/>
        <w:ind w:firstLine="709"/>
        <w:jc w:val="both"/>
      </w:pPr>
      <w:r>
        <w:t xml:space="preserve">-выполнение социальных гарантий, предусмотренных действующим законодательством для отдельных категорий граждан  </w:t>
      </w:r>
    </w:p>
    <w:p w:rsidR="006638C7" w:rsidRDefault="006638C7">
      <w:pPr>
        <w:widowControl w:val="0"/>
        <w:ind w:firstLine="709"/>
        <w:jc w:val="both"/>
        <w:rPr>
          <w:szCs w:val="28"/>
        </w:rPr>
      </w:pPr>
    </w:p>
    <w:p w:rsidR="006638C7" w:rsidRDefault="00637DA9">
      <w:pPr>
        <w:jc w:val="both"/>
      </w:pPr>
      <w:r>
        <w:t xml:space="preserve">         </w:t>
      </w:r>
      <w:r w:rsidR="004E4A1B">
        <w:t xml:space="preserve">  Достижению  результатов в 2024</w:t>
      </w:r>
      <w:r>
        <w:t xml:space="preserve"> году способствовала реализация ответственным исполнителем и участниками муниципальной программы основных мероприятий муниципальной подпрограммы. </w:t>
      </w:r>
    </w:p>
    <w:p w:rsidR="006638C7" w:rsidRDefault="00637DA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целей и решения задач Программы в отчетном периоде в подпрограмме 1 было предусмотрено 1 основное мероприятие.  </w:t>
      </w:r>
    </w:p>
    <w:p w:rsidR="006638C7" w:rsidRDefault="00637DA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По подпрограмме 1:</w:t>
      </w:r>
    </w:p>
    <w:p w:rsidR="006638C7" w:rsidRDefault="00637DA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- выплата муниципальной пенсии за выслугу лет  выполнено в полном объеме.</w:t>
      </w:r>
    </w:p>
    <w:p w:rsidR="006638C7" w:rsidRDefault="00637DA9">
      <w:pPr>
        <w:shd w:val="clear" w:color="auto" w:fill="FFFFFF"/>
        <w:ind w:firstLine="709"/>
        <w:jc w:val="both"/>
      </w:pPr>
      <w:r>
        <w:t xml:space="preserve"> 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>Раздел 3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>Анализ факторов, повлиявших на ход реализации муниципальной программы.</w:t>
      </w:r>
    </w:p>
    <w:p w:rsidR="006638C7" w:rsidRDefault="00637DA9">
      <w:pPr>
        <w:widowControl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Основным фактором, повлиявшим на ход реализации муниципальной программы «Социальная поддержка граждан Пригородненского сельсовета Щигровского района Курской области на 2022-2024 г. г.» является</w:t>
      </w:r>
      <w:r>
        <w:t xml:space="preserve"> </w:t>
      </w:r>
      <w:r>
        <w:rPr>
          <w:color w:val="000000"/>
          <w:szCs w:val="28"/>
        </w:rPr>
        <w:t>дефицит бюджета</w:t>
      </w:r>
    </w:p>
    <w:p w:rsidR="006638C7" w:rsidRDefault="00637DA9">
      <w:pPr>
        <w:widowControl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>Раздел 4.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>Сведения об использовании бюджетных ассигнований и внебюджетных средств  на реализацию  муниципальной программы.</w:t>
      </w:r>
    </w:p>
    <w:p w:rsidR="006638C7" w:rsidRDefault="00637DA9">
      <w:pPr>
        <w:ind w:firstLine="709"/>
        <w:jc w:val="both"/>
      </w:pPr>
      <w:r>
        <w:t>Объем финансового обеспечения, предусмотренного на реализацию</w:t>
      </w:r>
      <w:r w:rsidR="004E4A1B">
        <w:t xml:space="preserve"> муниципальной программы, в 2024 году составил 125,88962 </w:t>
      </w:r>
      <w:r>
        <w:t xml:space="preserve"> </w:t>
      </w:r>
      <w:proofErr w:type="spellStart"/>
      <w:r w:rsidR="004E4A1B">
        <w:t>тыс</w:t>
      </w:r>
      <w:proofErr w:type="gramStart"/>
      <w:r w:rsidR="004E4A1B">
        <w:t>,</w:t>
      </w:r>
      <w:r>
        <w:t>р</w:t>
      </w:r>
      <w:proofErr w:type="gramEnd"/>
      <w:r>
        <w:t>ублей</w:t>
      </w:r>
      <w:proofErr w:type="spellEnd"/>
      <w:r>
        <w:t>.</w:t>
      </w:r>
    </w:p>
    <w:p w:rsidR="006638C7" w:rsidRDefault="00637DA9">
      <w:pPr>
        <w:ind w:firstLine="709"/>
        <w:jc w:val="both"/>
      </w:pPr>
      <w:r>
        <w:t xml:space="preserve">Фактическое освоение средств составило </w:t>
      </w:r>
      <w:r w:rsidR="004E4A1B">
        <w:t>125,88962</w:t>
      </w:r>
      <w:r>
        <w:t xml:space="preserve">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или 100 процентов.</w:t>
      </w:r>
    </w:p>
    <w:p w:rsidR="006638C7" w:rsidRDefault="00637DA9">
      <w:pPr>
        <w:ind w:firstLine="709"/>
        <w:jc w:val="both"/>
      </w:pPr>
      <w:r>
        <w:lastRenderedPageBreak/>
        <w:t>Сведения об использовании бюджетных ассигнований и внебюджетных источников на реализацию</w:t>
      </w:r>
      <w:r w:rsidR="004E4A1B">
        <w:t xml:space="preserve"> муниципальной программы за 2024</w:t>
      </w:r>
      <w:r>
        <w:t xml:space="preserve"> год приведены в Приложении № 2 к настоящему отчету.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5. 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Сведения о достижении значений показателей </w:t>
      </w:r>
    </w:p>
    <w:p w:rsidR="006638C7" w:rsidRDefault="00637DA9">
      <w:pPr>
        <w:widowControl w:val="0"/>
        <w:ind w:firstLine="540"/>
        <w:jc w:val="center"/>
      </w:pPr>
      <w:r>
        <w:rPr>
          <w:b/>
        </w:rPr>
        <w:t>муниципальной программы, подпрограмм</w:t>
      </w:r>
      <w:r w:rsidR="004E4A1B">
        <w:rPr>
          <w:b/>
        </w:rPr>
        <w:t xml:space="preserve"> муниципальной программы за 2024</w:t>
      </w:r>
      <w:r>
        <w:rPr>
          <w:b/>
        </w:rPr>
        <w:t xml:space="preserve"> год.</w:t>
      </w:r>
    </w:p>
    <w:p w:rsidR="006638C7" w:rsidRDefault="00637DA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Для успешной реализации Программы необходимо достижение плановых значений целевых показателей (индикаторов).</w:t>
      </w:r>
    </w:p>
    <w:p w:rsidR="006638C7" w:rsidRDefault="00637DA9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Муниципальной программой предусмотрено достижение 1 показателя (индикатора).  </w:t>
      </w:r>
    </w:p>
    <w:p w:rsidR="006638C7" w:rsidRDefault="00637DA9">
      <w:pPr>
        <w:widowControl w:val="0"/>
        <w:jc w:val="both"/>
        <w:rPr>
          <w:lang w:eastAsia="en-US"/>
        </w:rPr>
      </w:pPr>
      <w:r>
        <w:t xml:space="preserve">           -  Доля граждан, получающих меры социальной поддержки в общей численности населения, обратившихся за получением мер социальной поддержки</w:t>
      </w:r>
    </w:p>
    <w:p w:rsidR="006638C7" w:rsidRDefault="00637DA9">
      <w:pPr>
        <w:ind w:firstLine="709"/>
        <w:jc w:val="both"/>
      </w:pPr>
      <w:r>
        <w:t>Информация о достигнутых значениях показателей (индикаторов) Программы и подпрограмм отражены в Приложении № 3 к настоящему отчету.</w:t>
      </w:r>
    </w:p>
    <w:p w:rsidR="006638C7" w:rsidRDefault="006638C7">
      <w:pPr>
        <w:widowControl w:val="0"/>
        <w:ind w:firstLine="540"/>
        <w:jc w:val="center"/>
        <w:rPr>
          <w:b/>
        </w:rPr>
      </w:pP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6638C7" w:rsidRDefault="00637DA9">
      <w:pPr>
        <w:jc w:val="both"/>
      </w:pPr>
      <w:r>
        <w:rPr>
          <w:rFonts w:eastAsia="Calibri"/>
          <w:lang w:eastAsia="en-US"/>
        </w:rPr>
        <w:t xml:space="preserve">                На финансовое обеспечени</w:t>
      </w:r>
      <w:r w:rsidR="004E4A1B">
        <w:rPr>
          <w:rFonts w:eastAsia="Calibri"/>
          <w:lang w:eastAsia="en-US"/>
        </w:rPr>
        <w:t>е муниципальной программы в 2024</w:t>
      </w:r>
      <w:r>
        <w:rPr>
          <w:rFonts w:eastAsia="Calibri"/>
          <w:lang w:eastAsia="en-US"/>
        </w:rPr>
        <w:t xml:space="preserve"> г. было запланировано   </w:t>
      </w:r>
      <w:r w:rsidR="004E4A1B">
        <w:rPr>
          <w:rFonts w:eastAsia="Calibri"/>
          <w:lang w:eastAsia="en-US"/>
        </w:rPr>
        <w:t>125,88962</w:t>
      </w:r>
      <w:r>
        <w:t xml:space="preserve">  </w:t>
      </w:r>
      <w:r>
        <w:rPr>
          <w:rFonts w:eastAsia="Calibri"/>
          <w:lang w:eastAsia="en-US"/>
        </w:rPr>
        <w:t xml:space="preserve">тыс.  рублей, фактическое исполнение составило  </w:t>
      </w:r>
      <w:r w:rsidR="004E4A1B">
        <w:rPr>
          <w:rFonts w:eastAsia="Calibri"/>
          <w:lang w:eastAsia="en-US"/>
        </w:rPr>
        <w:t>125,88962</w:t>
      </w:r>
      <w:r>
        <w:t xml:space="preserve">  </w:t>
      </w:r>
      <w:r>
        <w:rPr>
          <w:rFonts w:eastAsia="Calibri"/>
          <w:lang w:eastAsia="en-US"/>
        </w:rPr>
        <w:t>тыс.  рублей. Муниципальная программа выполнена в полном объеме.</w:t>
      </w:r>
    </w:p>
    <w:p w:rsidR="006638C7" w:rsidRDefault="00637DA9">
      <w:r>
        <w:rPr>
          <w:rFonts w:eastAsia="Calibri"/>
          <w:lang w:eastAsia="en-US"/>
        </w:rPr>
        <w:t xml:space="preserve">       Эффективность реализаци</w:t>
      </w:r>
      <w:r w:rsidR="004E4A1B">
        <w:rPr>
          <w:rFonts w:eastAsia="Calibri"/>
          <w:lang w:eastAsia="en-US"/>
        </w:rPr>
        <w:t>и муниципальной программы в 2024</w:t>
      </w:r>
      <w:r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6638C7" w:rsidRDefault="00637DA9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1.Степень достижения целевых показателей муниципальной программы (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п</w:t>
      </w:r>
      <w:proofErr w:type="spellEnd"/>
      <w:r>
        <w:rPr>
          <w:szCs w:val="28"/>
        </w:rPr>
        <w:t>).</w:t>
      </w:r>
    </w:p>
    <w:p w:rsidR="006638C7" w:rsidRDefault="00637DA9">
      <w:pPr>
        <w:tabs>
          <w:tab w:val="left" w:pos="284"/>
        </w:tabs>
        <w:ind w:firstLine="709"/>
        <w:jc w:val="both"/>
      </w:pPr>
      <w:r>
        <w:rPr>
          <w:szCs w:val="28"/>
        </w:rPr>
        <w:t>В ходе проведения оценки степени достижения запланированных результатов</w:t>
      </w:r>
      <w:r w:rsidR="004E4A1B">
        <w:rPr>
          <w:szCs w:val="28"/>
        </w:rPr>
        <w:t xml:space="preserve"> муниципальной программы за 2024</w:t>
      </w:r>
      <w:r>
        <w:rPr>
          <w:szCs w:val="28"/>
        </w:rPr>
        <w:t xml:space="preserve"> год установлено, что   целевой показатель   достигнул своих плановых значений; </w:t>
      </w:r>
    </w:p>
    <w:p w:rsidR="006638C7" w:rsidRDefault="00637DA9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Эффективность хода реализации целевых показателей составила:</w:t>
      </w:r>
    </w:p>
    <w:p w:rsidR="006638C7" w:rsidRDefault="00637DA9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целевого показателя 1 – 1;</w:t>
      </w:r>
    </w:p>
    <w:p w:rsidR="006638C7" w:rsidRDefault="00637DA9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о</w:t>
      </w:r>
      <w:proofErr w:type="spellEnd"/>
      <w:r>
        <w:rPr>
          <w:szCs w:val="28"/>
        </w:rPr>
        <w:t xml:space="preserve"> равна: 1:1= 1. Это высокий уровень эффективности реализации муниципальной программы по степени достижения целевых показателей.</w:t>
      </w:r>
    </w:p>
    <w:p w:rsidR="006638C7" w:rsidRDefault="00637DA9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>
        <w:rPr>
          <w:b/>
          <w:szCs w:val="28"/>
        </w:rPr>
        <w:t>СРом</w:t>
      </w:r>
      <w:proofErr w:type="spellEnd"/>
      <w:r>
        <w:rPr>
          <w:szCs w:val="28"/>
        </w:rPr>
        <w:t xml:space="preserve"> составила: 1:1=1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6638C7" w:rsidRDefault="00637DA9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3.Бюджетная эффективность реализации муниципальной программы признана высокой.</w:t>
      </w:r>
    </w:p>
    <w:p w:rsidR="006638C7" w:rsidRDefault="00637DA9">
      <w:r>
        <w:rPr>
          <w:rFonts w:eastAsia="Calibri"/>
          <w:lang w:eastAsia="en-US"/>
        </w:rPr>
        <w:t xml:space="preserve">С </w:t>
      </w:r>
      <w:r w:rsidR="004E4A1B">
        <w:rPr>
          <w:rFonts w:eastAsia="Calibri"/>
          <w:lang w:eastAsia="en-US"/>
        </w:rPr>
        <w:t>учетом данных результатов в 2024</w:t>
      </w:r>
      <w:r>
        <w:rPr>
          <w:rFonts w:eastAsia="Calibri"/>
          <w:lang w:eastAsia="en-US"/>
        </w:rPr>
        <w:t xml:space="preserve"> году муниципальная программа реализована с высоким уровнем эффективности.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7. </w:t>
      </w:r>
    </w:p>
    <w:p w:rsidR="006638C7" w:rsidRDefault="00637DA9">
      <w:pPr>
        <w:widowControl w:val="0"/>
        <w:ind w:firstLine="540"/>
        <w:jc w:val="center"/>
        <w:rPr>
          <w:b/>
        </w:rPr>
      </w:pPr>
      <w:r>
        <w:rPr>
          <w:b/>
        </w:rPr>
        <w:t>Предложения по дальнейшей реализации муниципальной программы.</w:t>
      </w:r>
    </w:p>
    <w:p w:rsidR="006638C7" w:rsidRDefault="00637DA9">
      <w:pPr>
        <w:ind w:firstLine="720"/>
        <w:jc w:val="both"/>
      </w:pPr>
      <w:r>
        <w:rPr>
          <w:spacing w:val="-2"/>
        </w:rPr>
        <w:t xml:space="preserve">Важным значением для успешной реализации муниципальной программы «Социальная поддержка граждан Пригородненского сельсовета Щигровского района Курской области на 2022-2024 г. </w:t>
      </w:r>
      <w:proofErr w:type="gramStart"/>
      <w:r>
        <w:rPr>
          <w:spacing w:val="-2"/>
        </w:rPr>
        <w:t>г</w:t>
      </w:r>
      <w:proofErr w:type="gramEnd"/>
      <w:r>
        <w:t xml:space="preserve"> </w:t>
      </w:r>
      <w:r>
        <w:rPr>
          <w:spacing w:val="-2"/>
        </w:rPr>
        <w:t>»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</w:p>
    <w:p w:rsidR="006638C7" w:rsidRDefault="00637DA9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951D98" w:rsidRDefault="00951D98" w:rsidP="00951D98">
      <w:pPr>
        <w:widowControl w:val="0"/>
        <w:ind w:firstLine="708"/>
        <w:jc w:val="both"/>
      </w:pPr>
      <w:r>
        <w:t xml:space="preserve">Решением Собрания депутатов </w:t>
      </w:r>
      <w:proofErr w:type="spellStart"/>
      <w:r>
        <w:t>Пригородненского</w:t>
      </w:r>
      <w:proofErr w:type="spellEnd"/>
      <w:r>
        <w:t xml:space="preserve"> сельсовета  от 20.12.2024 </w:t>
      </w:r>
      <w:r>
        <w:rPr>
          <w:color w:val="000000"/>
        </w:rPr>
        <w:t xml:space="preserve">№ </w:t>
      </w:r>
      <w:r>
        <w:t>№48-140-7 «О бюджете муниципального образования «</w:t>
      </w:r>
      <w:proofErr w:type="spellStart"/>
      <w:r>
        <w:t>Пригородненский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на 2025 год и плановый период 2026 и 2027 годов» утверждены бюджетные ассигнования на реализацию основных мероприятий</w:t>
      </w:r>
      <w:r w:rsidR="00ED45C8">
        <w:t xml:space="preserve"> муниципальной программы на 2025-2027</w:t>
      </w:r>
      <w:r>
        <w:t xml:space="preserve"> годы.</w:t>
      </w:r>
    </w:p>
    <w:p w:rsidR="006638C7" w:rsidRDefault="00637DA9">
      <w:pPr>
        <w:widowControl w:val="0"/>
        <w:ind w:firstLine="540"/>
        <w:jc w:val="both"/>
        <w:rPr>
          <w:rFonts w:eastAsia="Calibri"/>
          <w:lang w:eastAsia="en-US"/>
        </w:rPr>
        <w:sectPr w:rsidR="006638C7">
          <w:pgSz w:w="11906" w:h="16838"/>
          <w:pgMar w:top="567" w:right="851" w:bottom="232" w:left="1418" w:header="0" w:footer="0" w:gutter="0"/>
          <w:pgNumType w:start="31"/>
          <w:cols w:space="720"/>
          <w:formProt w:val="0"/>
          <w:docGrid w:linePitch="240" w:charSpace="-6145"/>
        </w:sectPr>
      </w:pPr>
      <w:r>
        <w:t>.</w:t>
      </w:r>
    </w:p>
    <w:p w:rsidR="006638C7" w:rsidRDefault="006638C7">
      <w:pPr>
        <w:widowControl w:val="0"/>
        <w:jc w:val="right"/>
        <w:outlineLvl w:val="2"/>
        <w:rPr>
          <w:rFonts w:eastAsia="Calibri"/>
          <w:lang w:eastAsia="en-US"/>
        </w:rPr>
      </w:pPr>
      <w:bookmarkStart w:id="0" w:name="_GoBack"/>
      <w:bookmarkEnd w:id="0"/>
    </w:p>
    <w:p w:rsidR="006638C7" w:rsidRDefault="00637DA9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1 к отчету</w:t>
      </w:r>
    </w:p>
    <w:p w:rsidR="006638C7" w:rsidRDefault="00637DA9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6638C7" w:rsidRDefault="00637DA9">
      <w:pPr>
        <w:widowControl w:val="0"/>
        <w:jc w:val="right"/>
      </w:pPr>
      <w:r>
        <w:rPr>
          <w:rFonts w:eastAsia="Calibri"/>
          <w:lang w:eastAsia="en-US"/>
        </w:rPr>
        <w:t xml:space="preserve">  «</w:t>
      </w:r>
      <w:r>
        <w:t xml:space="preserve">Социальная поддержка граждан Пригородненского сельсовета </w:t>
      </w:r>
    </w:p>
    <w:p w:rsidR="006638C7" w:rsidRDefault="00637DA9">
      <w:pPr>
        <w:widowControl w:val="0"/>
        <w:jc w:val="right"/>
      </w:pPr>
      <w:r>
        <w:t>Щигровского района Курской области на 2022-2024 г. г</w:t>
      </w:r>
      <w:r w:rsidR="004E4A1B">
        <w:rPr>
          <w:rFonts w:eastAsia="Calibri"/>
          <w:lang w:eastAsia="en-US"/>
        </w:rPr>
        <w:t>» за 2024</w:t>
      </w:r>
      <w:r>
        <w:rPr>
          <w:rFonts w:eastAsia="Calibri"/>
          <w:lang w:eastAsia="en-US"/>
        </w:rPr>
        <w:t xml:space="preserve"> год</w:t>
      </w:r>
    </w:p>
    <w:p w:rsidR="006638C7" w:rsidRDefault="006638C7">
      <w:pPr>
        <w:widowControl w:val="0"/>
        <w:jc w:val="right"/>
        <w:rPr>
          <w:rFonts w:eastAsia="Calibri"/>
          <w:lang w:eastAsia="ar-SA"/>
        </w:rPr>
      </w:pPr>
    </w:p>
    <w:p w:rsidR="006638C7" w:rsidRDefault="00637DA9">
      <w:pPr>
        <w:widowControl w:val="0"/>
        <w:jc w:val="center"/>
      </w:pPr>
      <w:r>
        <w:t>СВЕДЕНИЯ</w:t>
      </w:r>
    </w:p>
    <w:p w:rsidR="006638C7" w:rsidRDefault="00637DA9">
      <w:pPr>
        <w:widowControl w:val="0"/>
        <w:jc w:val="center"/>
      </w:pPr>
      <w:r>
        <w:t xml:space="preserve">о выполнении основных мероприятий подпрограмм и </w:t>
      </w:r>
    </w:p>
    <w:p w:rsidR="006638C7" w:rsidRDefault="00637DA9">
      <w:pPr>
        <w:widowControl w:val="0"/>
        <w:jc w:val="center"/>
      </w:pPr>
      <w:r>
        <w:t xml:space="preserve">мероприятий муниципальных программ, а также контрольных событий муниципальной программы </w:t>
      </w:r>
    </w:p>
    <w:p w:rsidR="006638C7" w:rsidRDefault="004E4A1B">
      <w:pPr>
        <w:widowControl w:val="0"/>
        <w:jc w:val="center"/>
      </w:pPr>
      <w:r>
        <w:t>за 2024</w:t>
      </w:r>
      <w:r w:rsidR="00637DA9">
        <w:t xml:space="preserve"> г.</w:t>
      </w:r>
    </w:p>
    <w:tbl>
      <w:tblPr>
        <w:tblW w:w="15735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0"/>
        <w:gridCol w:w="3601"/>
        <w:gridCol w:w="1977"/>
        <w:gridCol w:w="1415"/>
        <w:gridCol w:w="1415"/>
        <w:gridCol w:w="1418"/>
        <w:gridCol w:w="1542"/>
        <w:gridCol w:w="2376"/>
        <w:gridCol w:w="1451"/>
      </w:tblGrid>
      <w:tr w:rsidR="006638C7">
        <w:trPr>
          <w:trHeight w:val="552"/>
        </w:trPr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638C7"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8C7" w:rsidRDefault="006638C7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8C7" w:rsidRDefault="006638C7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8C7" w:rsidRDefault="006638C7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8C7" w:rsidRDefault="006638C7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8C7" w:rsidRDefault="006638C7">
            <w:pPr>
              <w:rPr>
                <w:rFonts w:eastAsia="Calibri"/>
                <w:lang w:eastAsia="en-US"/>
              </w:rPr>
            </w:pPr>
          </w:p>
        </w:tc>
      </w:tr>
    </w:tbl>
    <w:p w:rsidR="006638C7" w:rsidRDefault="006638C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5735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"/>
        <w:gridCol w:w="3510"/>
        <w:gridCol w:w="1960"/>
        <w:gridCol w:w="1405"/>
        <w:gridCol w:w="1406"/>
        <w:gridCol w:w="1406"/>
        <w:gridCol w:w="1935"/>
        <w:gridCol w:w="2366"/>
        <w:gridCol w:w="1323"/>
      </w:tblGrid>
      <w:tr w:rsidR="006638C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6638C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</w:pPr>
            <w:r>
              <w:rPr>
                <w:rFonts w:eastAsia="Calibri"/>
                <w:lang w:eastAsia="en-US"/>
              </w:rPr>
              <w:t>Подпрограмма 1 «</w:t>
            </w:r>
            <w:r>
              <w:t xml:space="preserve">«Социальная поддержка отдельных категорий </w:t>
            </w:r>
          </w:p>
          <w:p w:rsidR="006638C7" w:rsidRDefault="00637DA9">
            <w:pPr>
              <w:widowControl w:val="0"/>
              <w:rPr>
                <w:rFonts w:eastAsia="Calibri"/>
                <w:lang w:eastAsia="en-US"/>
              </w:rPr>
            </w:pPr>
            <w:r>
              <w:t>граждан»»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Администрация сельсовета.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4E4A1B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4E4A1B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4E4A1B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в полном объеме социальных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обяза-тельств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государства перед </w:t>
            </w:r>
            <w:proofErr w:type="spellStart"/>
            <w:r>
              <w:rPr>
                <w:rFonts w:eastAsia="Calibri"/>
                <w:lang w:eastAsia="en-US"/>
              </w:rPr>
              <w:t>насе-лением</w:t>
            </w:r>
            <w:proofErr w:type="spellEnd"/>
            <w:r>
              <w:rPr>
                <w:rFonts w:eastAsia="Calibri"/>
                <w:lang w:eastAsia="en-US"/>
              </w:rPr>
              <w:t>, усиление социальной поддержки отдельных категорий граждан.</w:t>
            </w:r>
          </w:p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</w:t>
            </w:r>
            <w:r>
              <w:rPr>
                <w:rFonts w:eastAsia="Calibri"/>
                <w:lang w:eastAsia="en-US"/>
              </w:rPr>
              <w:lastRenderedPageBreak/>
              <w:t>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выполнение в полном объеме социальных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обяза-тельств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государства перед населением, усиление социальной поддержки отдельных категорий граждан.</w:t>
            </w:r>
          </w:p>
          <w:p w:rsidR="006638C7" w:rsidRDefault="00637D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бедности, социального и имущественного неравенства среди </w:t>
            </w:r>
            <w:r>
              <w:rPr>
                <w:rFonts w:eastAsia="Calibri"/>
                <w:lang w:eastAsia="en-US"/>
              </w:rPr>
              <w:lastRenderedPageBreak/>
              <w:t>получателей мер социальной поддержки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38C7" w:rsidRDefault="006638C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638C7" w:rsidRDefault="006638C7">
      <w:pPr>
        <w:widowControl w:val="0"/>
        <w:jc w:val="right"/>
        <w:outlineLvl w:val="2"/>
        <w:rPr>
          <w:rFonts w:eastAsia="Calibri"/>
          <w:lang w:eastAsia="en-US"/>
        </w:rPr>
      </w:pPr>
    </w:p>
    <w:p w:rsidR="006638C7" w:rsidRDefault="006638C7">
      <w:pPr>
        <w:widowControl w:val="0"/>
        <w:jc w:val="right"/>
        <w:outlineLvl w:val="2"/>
        <w:rPr>
          <w:rFonts w:eastAsia="Calibri"/>
          <w:lang w:eastAsia="en-US"/>
        </w:rPr>
        <w:sectPr w:rsidR="006638C7">
          <w:pgSz w:w="16838" w:h="11906" w:orient="landscape"/>
          <w:pgMar w:top="1418" w:right="567" w:bottom="851" w:left="232" w:header="0" w:footer="0" w:gutter="0"/>
          <w:pgNumType w:start="31"/>
          <w:cols w:space="720"/>
          <w:formProt w:val="0"/>
          <w:docGrid w:linePitch="240" w:charSpace="-6145"/>
        </w:sectPr>
      </w:pPr>
    </w:p>
    <w:p w:rsidR="006638C7" w:rsidRDefault="006638C7">
      <w:pPr>
        <w:widowControl w:val="0"/>
        <w:jc w:val="right"/>
        <w:outlineLvl w:val="2"/>
        <w:rPr>
          <w:rFonts w:eastAsia="Calibri"/>
          <w:lang w:eastAsia="en-US"/>
        </w:rPr>
      </w:pPr>
    </w:p>
    <w:p w:rsidR="006638C7" w:rsidRDefault="006638C7">
      <w:pPr>
        <w:widowControl w:val="0"/>
        <w:jc w:val="right"/>
        <w:outlineLvl w:val="2"/>
        <w:rPr>
          <w:rFonts w:eastAsia="Calibri"/>
          <w:lang w:eastAsia="en-US"/>
        </w:rPr>
      </w:pPr>
    </w:p>
    <w:p w:rsidR="006638C7" w:rsidRDefault="00637DA9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</w:t>
      </w:r>
    </w:p>
    <w:p w:rsidR="006638C7" w:rsidRDefault="00637DA9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 муниципальной программы</w:t>
      </w:r>
    </w:p>
    <w:p w:rsidR="006638C7" w:rsidRDefault="00637DA9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«Социальная поддержка граждан Пригородненского сельсовета </w:t>
      </w:r>
    </w:p>
    <w:p w:rsidR="006638C7" w:rsidRDefault="00637DA9">
      <w:pPr>
        <w:widowControl w:val="0"/>
        <w:jc w:val="right"/>
      </w:pPr>
      <w:r>
        <w:rPr>
          <w:rFonts w:eastAsia="Calibri"/>
          <w:lang w:eastAsia="en-US"/>
        </w:rPr>
        <w:t>Щигровского района Курской области на 2022-2024 г. г.»</w:t>
      </w:r>
      <w:r>
        <w:t xml:space="preserve"> </w:t>
      </w:r>
      <w:r w:rsidR="004E4A1B">
        <w:rPr>
          <w:rFonts w:eastAsia="Calibri"/>
          <w:lang w:eastAsia="en-US"/>
        </w:rPr>
        <w:t xml:space="preserve"> за 2024</w:t>
      </w:r>
      <w:r>
        <w:rPr>
          <w:rFonts w:eastAsia="Calibri"/>
          <w:lang w:eastAsia="en-US"/>
        </w:rPr>
        <w:t xml:space="preserve"> год</w:t>
      </w:r>
    </w:p>
    <w:p w:rsidR="006638C7" w:rsidRDefault="006638C7">
      <w:pPr>
        <w:widowControl w:val="0"/>
        <w:jc w:val="right"/>
        <w:outlineLvl w:val="2"/>
        <w:rPr>
          <w:rFonts w:eastAsia="Calibri"/>
          <w:lang w:eastAsia="en-US"/>
        </w:rPr>
      </w:pPr>
    </w:p>
    <w:p w:rsidR="006638C7" w:rsidRDefault="006638C7">
      <w:pPr>
        <w:widowControl w:val="0"/>
        <w:rPr>
          <w:rFonts w:eastAsia="Calibri"/>
          <w:lang w:eastAsia="en-US"/>
        </w:rPr>
      </w:pPr>
    </w:p>
    <w:p w:rsidR="006638C7" w:rsidRDefault="00637DA9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Сведения  </w:t>
      </w:r>
    </w:p>
    <w:p w:rsidR="006638C7" w:rsidRDefault="00637DA9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 использовании бюджетных ассигнований и внебюджетных средств на реализацию муниципальной программы</w:t>
      </w:r>
    </w:p>
    <w:p w:rsidR="006638C7" w:rsidRDefault="006638C7">
      <w:pPr>
        <w:widowControl w:val="0"/>
        <w:jc w:val="center"/>
        <w:rPr>
          <w:rFonts w:eastAsia="Calibri"/>
          <w:lang w:eastAsia="en-US"/>
        </w:rPr>
      </w:pPr>
    </w:p>
    <w:tbl>
      <w:tblPr>
        <w:tblW w:w="10635" w:type="dxa"/>
        <w:tblInd w:w="-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2078"/>
        <w:gridCol w:w="2129"/>
        <w:gridCol w:w="1777"/>
        <w:gridCol w:w="1362"/>
        <w:gridCol w:w="1482"/>
      </w:tblGrid>
      <w:tr w:rsidR="006638C7" w:rsidTr="004E4A1B">
        <w:trPr>
          <w:trHeight w:val="780"/>
        </w:trPr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Статус</w:t>
            </w:r>
          </w:p>
        </w:tc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6638C7" w:rsidRDefault="00637DA9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  <w:t>(руб.)</w:t>
            </w:r>
          </w:p>
        </w:tc>
        <w:tc>
          <w:tcPr>
            <w:tcW w:w="1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 xml:space="preserve">расходы (руб.) </w:t>
            </w:r>
          </w:p>
        </w:tc>
      </w:tr>
      <w:tr w:rsidR="006638C7" w:rsidTr="004E4A1B">
        <w:trPr>
          <w:trHeight w:val="1374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r>
              <w:t>муниципальной программой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r>
              <w:t>сводной бюджетной росписью</w:t>
            </w:r>
          </w:p>
        </w:tc>
        <w:tc>
          <w:tcPr>
            <w:tcW w:w="1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</w:tr>
      <w:tr w:rsidR="006638C7" w:rsidTr="004E4A1B"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638C7">
            <w:pPr>
              <w:widowControl w:val="0"/>
              <w:jc w:val="center"/>
            </w:pP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5</w:t>
            </w:r>
          </w:p>
        </w:tc>
      </w:tr>
      <w:tr w:rsidR="004E4A1B" w:rsidTr="004E4A1B">
        <w:trPr>
          <w:trHeight w:val="320"/>
        </w:trPr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pPr>
              <w:widowControl w:val="0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pPr>
              <w:widowControl w:val="0"/>
            </w:pPr>
            <w:r>
              <w:t>«Социальная поддержка граждан Пригородненского сельсовета Щигровского района Курской области на 2022-2024 г. г»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9722A6"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9722A6">
              <w:rPr>
                <w:rFonts w:eastAsia="Calibri"/>
                <w:lang w:eastAsia="en-US"/>
              </w:rPr>
              <w:t>125889,62</w:t>
            </w:r>
          </w:p>
        </w:tc>
      </w:tr>
      <w:tr w:rsidR="006638C7" w:rsidTr="004E4A1B">
        <w:trPr>
          <w:trHeight w:val="167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</w:tr>
      <w:tr w:rsidR="004E4A1B" w:rsidTr="004E4A1B">
        <w:trPr>
          <w:trHeight w:val="276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4E4A1B" w:rsidRDefault="004E4A1B" w:rsidP="004E4A1B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4E4A1B" w:rsidRDefault="004E4A1B" w:rsidP="004E4A1B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pPr>
              <w:widowControl w:val="0"/>
            </w:pPr>
            <w:r>
              <w:t>бюджет поселения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DF3AD4"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DF3AD4"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DF3AD4">
              <w:rPr>
                <w:rFonts w:eastAsia="Calibri"/>
                <w:lang w:eastAsia="en-US"/>
              </w:rPr>
              <w:t>125889,62</w:t>
            </w:r>
          </w:p>
        </w:tc>
      </w:tr>
      <w:tr w:rsidR="006638C7" w:rsidTr="004E4A1B">
        <w:trPr>
          <w:trHeight w:val="224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</w:tr>
      <w:tr w:rsidR="006638C7" w:rsidTr="004E4A1B">
        <w:trPr>
          <w:trHeight w:val="155"/>
        </w:trPr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 xml:space="preserve">Подпрограмма 1 </w:t>
            </w:r>
          </w:p>
        </w:tc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 xml:space="preserve">«Социальная поддержка отдельных категорий </w:t>
            </w:r>
          </w:p>
          <w:p w:rsidR="006638C7" w:rsidRDefault="00637DA9">
            <w:pPr>
              <w:widowControl w:val="0"/>
            </w:pPr>
            <w:r>
              <w:t>граждан »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jc w:val="center"/>
            </w:pPr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jc w:val="center"/>
            </w:pP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jc w:val="center"/>
            </w:pPr>
            <w:r>
              <w:t xml:space="preserve"> </w:t>
            </w:r>
          </w:p>
        </w:tc>
      </w:tr>
      <w:tr w:rsidR="006638C7" w:rsidTr="004E4A1B">
        <w:trPr>
          <w:trHeight w:val="291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</w:tr>
      <w:tr w:rsidR="004E4A1B" w:rsidTr="004E4A1B">
        <w:trPr>
          <w:trHeight w:val="271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4E4A1B" w:rsidRDefault="004E4A1B" w:rsidP="004E4A1B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4E4A1B" w:rsidRDefault="004E4A1B" w:rsidP="004E4A1B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pPr>
              <w:widowControl w:val="0"/>
            </w:pPr>
            <w:r>
              <w:t>бюджет поселения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780117"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780117"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780117">
              <w:rPr>
                <w:rFonts w:eastAsia="Calibri"/>
                <w:lang w:eastAsia="en-US"/>
              </w:rPr>
              <w:t>125889,62</w:t>
            </w:r>
          </w:p>
        </w:tc>
      </w:tr>
      <w:tr w:rsidR="006638C7" w:rsidTr="004E4A1B">
        <w:trPr>
          <w:trHeight w:val="276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</w:tr>
      <w:tr w:rsidR="006638C7" w:rsidTr="004E4A1B">
        <w:trPr>
          <w:trHeight w:val="124"/>
        </w:trPr>
        <w:tc>
          <w:tcPr>
            <w:tcW w:w="1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>Основное мероприятие 1.1</w:t>
            </w:r>
          </w:p>
        </w:tc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>«Социальная поддержка отдельных категорий граждан»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jc w:val="center"/>
            </w:pPr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jc w:val="center"/>
            </w:pP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jc w:val="center"/>
            </w:pPr>
            <w:r>
              <w:t xml:space="preserve"> </w:t>
            </w:r>
          </w:p>
        </w:tc>
      </w:tr>
      <w:tr w:rsidR="006638C7" w:rsidTr="004E4A1B">
        <w:trPr>
          <w:trHeight w:val="260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 xml:space="preserve"> </w:t>
            </w:r>
          </w:p>
        </w:tc>
      </w:tr>
      <w:tr w:rsidR="004E4A1B" w:rsidTr="004E4A1B">
        <w:trPr>
          <w:trHeight w:val="112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4E4A1B" w:rsidRDefault="004E4A1B" w:rsidP="004E4A1B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4E4A1B" w:rsidRDefault="004E4A1B" w:rsidP="004E4A1B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pPr>
              <w:widowControl w:val="0"/>
            </w:pPr>
            <w:r>
              <w:t>бюджет поселения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13039C"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13039C">
              <w:rPr>
                <w:rFonts w:eastAsia="Calibri"/>
                <w:lang w:eastAsia="en-US"/>
              </w:rPr>
              <w:t>125889,62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4E4A1B" w:rsidRDefault="004E4A1B" w:rsidP="004E4A1B">
            <w:r w:rsidRPr="0013039C">
              <w:rPr>
                <w:rFonts w:eastAsia="Calibri"/>
                <w:lang w:eastAsia="en-US"/>
              </w:rPr>
              <w:t>125889,62</w:t>
            </w:r>
          </w:p>
        </w:tc>
      </w:tr>
      <w:tr w:rsidR="006638C7" w:rsidTr="004E4A1B">
        <w:trPr>
          <w:trHeight w:val="258"/>
        </w:trPr>
        <w:tc>
          <w:tcPr>
            <w:tcW w:w="1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  <w:vAlign w:val="center"/>
          </w:tcPr>
          <w:p w:rsidR="006638C7" w:rsidRDefault="006638C7"/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Х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6638C7" w:rsidRDefault="00637DA9">
            <w:pPr>
              <w:widowControl w:val="0"/>
              <w:jc w:val="center"/>
            </w:pPr>
            <w:r>
              <w:t>-</w:t>
            </w:r>
          </w:p>
        </w:tc>
      </w:tr>
    </w:tbl>
    <w:p w:rsidR="006638C7" w:rsidRDefault="006638C7">
      <w:pPr>
        <w:ind w:firstLine="567"/>
        <w:jc w:val="both"/>
      </w:pPr>
    </w:p>
    <w:p w:rsidR="006638C7" w:rsidRDefault="006638C7">
      <w:pPr>
        <w:ind w:firstLine="567"/>
        <w:jc w:val="both"/>
      </w:pPr>
    </w:p>
    <w:p w:rsidR="006638C7" w:rsidRDefault="006638C7">
      <w:pPr>
        <w:ind w:firstLine="567"/>
        <w:jc w:val="both"/>
        <w:sectPr w:rsidR="006638C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:rsidR="006638C7" w:rsidRDefault="006638C7">
      <w:pPr>
        <w:widowControl w:val="0"/>
        <w:jc w:val="right"/>
        <w:outlineLvl w:val="2"/>
        <w:rPr>
          <w:rFonts w:eastAsia="Calibri"/>
          <w:lang w:eastAsia="en-US"/>
        </w:rPr>
      </w:pPr>
    </w:p>
    <w:p w:rsidR="006638C7" w:rsidRDefault="00637DA9">
      <w:pPr>
        <w:widowControl w:val="0"/>
        <w:jc w:val="right"/>
        <w:outlineLvl w:val="2"/>
        <w:rPr>
          <w:rFonts w:eastAsia="Calibri"/>
          <w:lang w:eastAsia="en-US"/>
        </w:rPr>
      </w:pPr>
      <w:bookmarkStart w:id="1" w:name="Par1462"/>
      <w:bookmarkEnd w:id="1"/>
      <w:r>
        <w:rPr>
          <w:rFonts w:eastAsia="Calibri"/>
          <w:lang w:eastAsia="en-US"/>
        </w:rPr>
        <w:t>Приложение № 3</w:t>
      </w:r>
    </w:p>
    <w:p w:rsidR="006638C7" w:rsidRDefault="00637DA9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>к отчету о реализации</w:t>
      </w:r>
    </w:p>
    <w:p w:rsidR="006638C7" w:rsidRDefault="00637DA9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муниципальной программы</w:t>
      </w:r>
    </w:p>
    <w:p w:rsidR="006638C7" w:rsidRDefault="00637DA9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«Социальная поддержка граждан Пригородненского сельсовета </w:t>
      </w:r>
    </w:p>
    <w:p w:rsidR="006638C7" w:rsidRDefault="00637DA9">
      <w:pPr>
        <w:widowControl w:val="0"/>
        <w:jc w:val="right"/>
        <w:outlineLvl w:val="2"/>
      </w:pPr>
      <w:r>
        <w:rPr>
          <w:rFonts w:eastAsia="Calibri"/>
          <w:lang w:eastAsia="en-US"/>
        </w:rPr>
        <w:t>Щигровского района Курской об</w:t>
      </w:r>
      <w:r w:rsidR="004E4A1B">
        <w:rPr>
          <w:rFonts w:eastAsia="Calibri"/>
          <w:lang w:eastAsia="en-US"/>
        </w:rPr>
        <w:t>ласти на 2022-2024 г. г» за 2024</w:t>
      </w:r>
      <w:r>
        <w:rPr>
          <w:rFonts w:eastAsia="Calibri"/>
          <w:lang w:eastAsia="en-US"/>
        </w:rPr>
        <w:t xml:space="preserve"> г.</w:t>
      </w:r>
    </w:p>
    <w:p w:rsidR="006638C7" w:rsidRDefault="006638C7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</w:p>
    <w:p w:rsidR="006638C7" w:rsidRDefault="00637DA9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6638C7" w:rsidRDefault="006638C7">
      <w:pPr>
        <w:widowControl w:val="0"/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1566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736"/>
        <w:gridCol w:w="4970"/>
        <w:gridCol w:w="1417"/>
        <w:gridCol w:w="1996"/>
        <w:gridCol w:w="1079"/>
        <w:gridCol w:w="1847"/>
        <w:gridCol w:w="3615"/>
      </w:tblGrid>
      <w:tr w:rsidR="006638C7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6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6638C7">
        <w:trPr>
          <w:jc w:val="center"/>
        </w:trPr>
        <w:tc>
          <w:tcPr>
            <w:tcW w:w="7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  <w:tc>
          <w:tcPr>
            <w:tcW w:w="4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  <w:tc>
          <w:tcPr>
            <w:tcW w:w="199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4E4A1B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637DA9"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4E4A1B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637DA9">
              <w:t xml:space="preserve"> год</w:t>
            </w:r>
          </w:p>
        </w:tc>
        <w:tc>
          <w:tcPr>
            <w:tcW w:w="36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</w:tr>
      <w:tr w:rsidR="006638C7">
        <w:trPr>
          <w:jc w:val="center"/>
        </w:trPr>
        <w:tc>
          <w:tcPr>
            <w:tcW w:w="7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  <w:tc>
          <w:tcPr>
            <w:tcW w:w="4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  <w:tc>
          <w:tcPr>
            <w:tcW w:w="19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638C7" w:rsidRDefault="006638C7"/>
        </w:tc>
      </w:tr>
      <w:tr w:rsidR="006638C7">
        <w:trPr>
          <w:jc w:val="center"/>
        </w:trPr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9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6638C7">
        <w:trPr>
          <w:jc w:val="center"/>
        </w:trPr>
        <w:tc>
          <w:tcPr>
            <w:tcW w:w="15659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</w:pPr>
            <w:r>
              <w:t xml:space="preserve">Муниципальная программа «Социальная поддержка граждан Пригородненского сельсовета Щигровского района Курской области на 2022-2024 г. </w:t>
            </w:r>
            <w:proofErr w:type="gramStart"/>
            <w:r>
              <w:t>г</w:t>
            </w:r>
            <w:proofErr w:type="gramEnd"/>
            <w:r>
              <w:t xml:space="preserve">»                                      </w:t>
            </w:r>
          </w:p>
        </w:tc>
      </w:tr>
      <w:tr w:rsidR="006638C7">
        <w:trPr>
          <w:trHeight w:val="313"/>
          <w:jc w:val="center"/>
        </w:trPr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4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</w:pPr>
            <w: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процент</w:t>
            </w:r>
          </w:p>
        </w:tc>
        <w:tc>
          <w:tcPr>
            <w:tcW w:w="19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jc w:val="center"/>
            </w:pPr>
            <w:r>
              <w:rPr>
                <w:lang w:eastAsia="en-US"/>
              </w:rPr>
              <w:t>100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</w:pPr>
            <w:r>
              <w:t>-</w:t>
            </w:r>
          </w:p>
        </w:tc>
      </w:tr>
      <w:tr w:rsidR="006638C7">
        <w:trPr>
          <w:jc w:val="center"/>
        </w:trPr>
        <w:tc>
          <w:tcPr>
            <w:tcW w:w="15659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</w:pPr>
            <w:r>
              <w:t>Подпрограмма 1 «Социальная поддержка отдельных категорий граждан»</w:t>
            </w:r>
          </w:p>
        </w:tc>
      </w:tr>
      <w:tr w:rsidR="006638C7">
        <w:trPr>
          <w:jc w:val="center"/>
        </w:trPr>
        <w:tc>
          <w:tcPr>
            <w:tcW w:w="7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1.1.</w:t>
            </w:r>
          </w:p>
        </w:tc>
        <w:tc>
          <w:tcPr>
            <w:tcW w:w="4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процент</w:t>
            </w:r>
          </w:p>
        </w:tc>
        <w:tc>
          <w:tcPr>
            <w:tcW w:w="19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jc w:val="center"/>
            </w:pPr>
            <w:r>
              <w:t>100</w:t>
            </w:r>
          </w:p>
        </w:tc>
        <w:tc>
          <w:tcPr>
            <w:tcW w:w="10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jc w:val="center"/>
            </w:pPr>
            <w:r>
              <w:t>100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6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638C7" w:rsidRDefault="00637DA9">
            <w:pPr>
              <w:widowControl w:val="0"/>
              <w:shd w:val="clear" w:color="auto" w:fill="FFFFFF"/>
            </w:pPr>
            <w:r>
              <w:t>-</w:t>
            </w:r>
          </w:p>
        </w:tc>
      </w:tr>
    </w:tbl>
    <w:p w:rsidR="006638C7" w:rsidRDefault="006638C7">
      <w:pPr>
        <w:widowControl w:val="0"/>
        <w:jc w:val="right"/>
        <w:outlineLvl w:val="2"/>
        <w:rPr>
          <w:rFonts w:eastAsia="Calibri"/>
          <w:color w:val="000000"/>
          <w:lang w:eastAsia="en-US"/>
        </w:rPr>
        <w:sectPr w:rsidR="006638C7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6145"/>
        </w:sectPr>
      </w:pPr>
    </w:p>
    <w:p w:rsidR="006638C7" w:rsidRDefault="00637DA9">
      <w:pPr>
        <w:widowControl w:val="0"/>
        <w:jc w:val="right"/>
        <w:outlineLvl w:val="2"/>
        <w:rPr>
          <w:rFonts w:eastAsia="Calibri"/>
          <w:lang w:eastAsia="en-US"/>
        </w:rPr>
      </w:pPr>
      <w:r>
        <w:rPr>
          <w:lang w:eastAsia="ar-SA"/>
        </w:rPr>
        <w:lastRenderedPageBreak/>
        <w:tab/>
      </w:r>
    </w:p>
    <w:p w:rsidR="006638C7" w:rsidRDefault="006638C7"/>
    <w:sectPr w:rsidR="006638C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C7"/>
    <w:rsid w:val="0014415D"/>
    <w:rsid w:val="00294015"/>
    <w:rsid w:val="004E4A1B"/>
    <w:rsid w:val="00637DA9"/>
    <w:rsid w:val="006638C7"/>
    <w:rsid w:val="00951D98"/>
    <w:rsid w:val="00E838CB"/>
    <w:rsid w:val="00E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0B71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0B71F3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0B7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header"/>
    <w:basedOn w:val="a"/>
    <w:uiPriority w:val="99"/>
    <w:semiHidden/>
    <w:unhideWhenUsed/>
    <w:rsid w:val="000B71F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rsid w:val="000B71F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0B71F3"/>
    <w:pPr>
      <w:widowControl w:val="0"/>
      <w:suppressAutoHyphens/>
      <w:spacing w:line="240" w:lineRule="auto"/>
    </w:pPr>
    <w:rPr>
      <w:rFonts w:ascii="Courier New" w:hAnsi="Courier New" w:cs="Courier New"/>
      <w:sz w:val="24"/>
    </w:rPr>
  </w:style>
  <w:style w:type="paragraph" w:styleId="ab">
    <w:name w:val="Balloon Text"/>
    <w:basedOn w:val="a"/>
    <w:uiPriority w:val="99"/>
    <w:semiHidden/>
    <w:unhideWhenUsed/>
    <w:rsid w:val="000B71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15A6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0B71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0B71F3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0B7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styleId="aa">
    <w:name w:val="header"/>
    <w:basedOn w:val="a"/>
    <w:uiPriority w:val="99"/>
    <w:semiHidden/>
    <w:unhideWhenUsed/>
    <w:rsid w:val="000B71F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Title">
    <w:name w:val="ConsPlusTitle"/>
    <w:rsid w:val="000B71F3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0B71F3"/>
    <w:pPr>
      <w:widowControl w:val="0"/>
      <w:suppressAutoHyphens/>
      <w:spacing w:line="240" w:lineRule="auto"/>
    </w:pPr>
    <w:rPr>
      <w:rFonts w:ascii="Courier New" w:hAnsi="Courier New" w:cs="Courier New"/>
      <w:sz w:val="24"/>
    </w:rPr>
  </w:style>
  <w:style w:type="paragraph" w:styleId="ab">
    <w:name w:val="Balloon Text"/>
    <w:basedOn w:val="a"/>
    <w:uiPriority w:val="99"/>
    <w:semiHidden/>
    <w:unhideWhenUsed/>
    <w:rsid w:val="000B71F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15A6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2024-03-19T06:52:00Z</cp:lastPrinted>
  <dcterms:created xsi:type="dcterms:W3CDTF">2024-03-01T06:43:00Z</dcterms:created>
  <dcterms:modified xsi:type="dcterms:W3CDTF">2025-03-07T06:12:00Z</dcterms:modified>
  <dc:language>ru-RU</dc:language>
</cp:coreProperties>
</file>