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CD" w:rsidRDefault="006C70CD" w:rsidP="006C70CD">
      <w:pPr>
        <w:overflowPunct w:val="0"/>
        <w:jc w:val="center"/>
        <w:rPr>
          <w:b/>
          <w:sz w:val="48"/>
          <w:szCs w:val="48"/>
        </w:rPr>
      </w:pPr>
      <w:r>
        <w:rPr>
          <w:b/>
          <w:noProof/>
          <w:sz w:val="48"/>
          <w:szCs w:val="48"/>
        </w:rPr>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blip>
                    <a:srcRect/>
                    <a:stretch>
                      <a:fillRect/>
                    </a:stretch>
                  </pic:blipFill>
                  <pic:spPr bwMode="auto">
                    <a:xfrm>
                      <a:off x="0" y="0"/>
                      <a:ext cx="1353185" cy="1287780"/>
                    </a:xfrm>
                    <a:prstGeom prst="rect">
                      <a:avLst/>
                    </a:prstGeom>
                    <a:solidFill>
                      <a:srgbClr val="FFFFFF"/>
                    </a:solidFill>
                    <a:ln w="9525">
                      <a:noFill/>
                      <a:miter lim="800000"/>
                      <a:headEnd/>
                      <a:tailEnd/>
                    </a:ln>
                  </pic:spPr>
                </pic:pic>
              </a:graphicData>
            </a:graphic>
          </wp:inline>
        </w:drawing>
      </w:r>
    </w:p>
    <w:p w:rsidR="006C70CD" w:rsidRDefault="006C70CD" w:rsidP="006C70CD">
      <w:pPr>
        <w:overflowPunct w:val="0"/>
        <w:jc w:val="center"/>
        <w:rPr>
          <w:b/>
          <w:sz w:val="48"/>
          <w:szCs w:val="48"/>
        </w:rPr>
      </w:pPr>
      <w:r>
        <w:rPr>
          <w:b/>
          <w:sz w:val="48"/>
          <w:szCs w:val="48"/>
        </w:rPr>
        <w:t>АДМИНИСТРАЦИЯ</w:t>
      </w:r>
    </w:p>
    <w:p w:rsidR="006C70CD" w:rsidRDefault="002875DD" w:rsidP="006C70CD">
      <w:pPr>
        <w:overflowPunct w:val="0"/>
        <w:jc w:val="center"/>
        <w:rPr>
          <w:b/>
          <w:sz w:val="48"/>
          <w:szCs w:val="48"/>
        </w:rPr>
      </w:pPr>
      <w:r>
        <w:rPr>
          <w:b/>
          <w:sz w:val="48"/>
          <w:szCs w:val="48"/>
        </w:rPr>
        <w:t xml:space="preserve">ПРИГОРОДНЕНСКОГО </w:t>
      </w:r>
      <w:r w:rsidR="006C70CD">
        <w:rPr>
          <w:b/>
          <w:sz w:val="48"/>
          <w:szCs w:val="48"/>
        </w:rPr>
        <w:t>СЕЛЬСОВЕТА</w:t>
      </w:r>
    </w:p>
    <w:p w:rsidR="006C70CD" w:rsidRDefault="006C70CD" w:rsidP="006C70CD">
      <w:pPr>
        <w:overflowPunct w:val="0"/>
        <w:jc w:val="center"/>
        <w:rPr>
          <w:sz w:val="40"/>
          <w:szCs w:val="40"/>
        </w:rPr>
      </w:pPr>
      <w:r>
        <w:rPr>
          <w:sz w:val="40"/>
          <w:szCs w:val="40"/>
        </w:rPr>
        <w:t>ЩИГРОВСКОГО РАЙОНА КУРСКОЙ ОБЛАСТИ</w:t>
      </w:r>
    </w:p>
    <w:p w:rsidR="006C70CD" w:rsidRDefault="006C70CD" w:rsidP="006C70CD">
      <w:pPr>
        <w:overflowPunct w:val="0"/>
        <w:rPr>
          <w:sz w:val="20"/>
          <w:szCs w:val="20"/>
        </w:rPr>
      </w:pPr>
    </w:p>
    <w:p w:rsidR="006C70CD" w:rsidRDefault="006C70CD" w:rsidP="006C70CD">
      <w:pPr>
        <w:overflowPunct w:val="0"/>
        <w:jc w:val="center"/>
        <w:rPr>
          <w:b/>
          <w:sz w:val="48"/>
          <w:szCs w:val="48"/>
        </w:rPr>
      </w:pPr>
      <w:proofErr w:type="gramStart"/>
      <w:r>
        <w:rPr>
          <w:b/>
          <w:sz w:val="48"/>
          <w:szCs w:val="48"/>
        </w:rPr>
        <w:t>П</w:t>
      </w:r>
      <w:proofErr w:type="gramEnd"/>
      <w:r>
        <w:rPr>
          <w:b/>
          <w:sz w:val="48"/>
          <w:szCs w:val="48"/>
        </w:rPr>
        <w:t xml:space="preserve"> О С Т А Н О В Л Е Н И Е</w:t>
      </w:r>
    </w:p>
    <w:p w:rsidR="00C9786E" w:rsidRDefault="00C9786E" w:rsidP="006C70CD">
      <w:pPr>
        <w:rPr>
          <w:sz w:val="28"/>
          <w:szCs w:val="28"/>
        </w:rPr>
      </w:pPr>
    </w:p>
    <w:p w:rsidR="006C70CD" w:rsidRDefault="002D4E46" w:rsidP="006C70CD">
      <w:pPr>
        <w:rPr>
          <w:sz w:val="28"/>
          <w:szCs w:val="28"/>
        </w:rPr>
      </w:pPr>
      <w:bookmarkStart w:id="0" w:name="_GoBack"/>
      <w:bookmarkEnd w:id="0"/>
      <w:r>
        <w:rPr>
          <w:sz w:val="28"/>
          <w:szCs w:val="28"/>
        </w:rPr>
        <w:t>"30</w:t>
      </w:r>
      <w:r w:rsidR="006C70CD">
        <w:rPr>
          <w:sz w:val="28"/>
          <w:szCs w:val="28"/>
        </w:rPr>
        <w:t>"января 202</w:t>
      </w:r>
      <w:r w:rsidR="00C72F22">
        <w:rPr>
          <w:sz w:val="28"/>
          <w:szCs w:val="28"/>
        </w:rPr>
        <w:t>4</w:t>
      </w:r>
      <w:r w:rsidR="00D72A70">
        <w:rPr>
          <w:sz w:val="28"/>
          <w:szCs w:val="28"/>
        </w:rPr>
        <w:t xml:space="preserve"> года                       № 12</w:t>
      </w:r>
    </w:p>
    <w:p w:rsidR="006C70CD" w:rsidRDefault="006C70CD" w:rsidP="006C70CD">
      <w:pPr>
        <w:jc w:val="center"/>
        <w:rPr>
          <w:rFonts w:ascii="Arial" w:hAnsi="Arial" w:cs="Arial"/>
          <w:b/>
          <w:sz w:val="28"/>
          <w:szCs w:val="28"/>
        </w:rPr>
      </w:pPr>
    </w:p>
    <w:p w:rsidR="006C70CD" w:rsidRDefault="006C70CD" w:rsidP="006C70CD">
      <w:pPr>
        <w:spacing w:line="40" w:lineRule="atLeast"/>
        <w:ind w:right="56"/>
        <w:rPr>
          <w:bCs/>
          <w:sz w:val="28"/>
          <w:szCs w:val="28"/>
        </w:rPr>
      </w:pPr>
      <w:r>
        <w:rPr>
          <w:sz w:val="28"/>
          <w:szCs w:val="28"/>
        </w:rPr>
        <w:t xml:space="preserve">Об утверждении </w:t>
      </w:r>
      <w:r>
        <w:rPr>
          <w:bCs/>
          <w:sz w:val="28"/>
          <w:szCs w:val="28"/>
        </w:rPr>
        <w:t xml:space="preserve"> порядка санкционирования </w:t>
      </w:r>
    </w:p>
    <w:p w:rsidR="006C70CD" w:rsidRDefault="006C70CD" w:rsidP="006C70CD">
      <w:pPr>
        <w:spacing w:line="40" w:lineRule="atLeast"/>
        <w:ind w:right="56"/>
        <w:rPr>
          <w:bCs/>
          <w:sz w:val="28"/>
          <w:szCs w:val="28"/>
        </w:rPr>
      </w:pPr>
      <w:r>
        <w:rPr>
          <w:bCs/>
          <w:sz w:val="28"/>
          <w:szCs w:val="28"/>
        </w:rPr>
        <w:t xml:space="preserve">оплаты  денежных обязательств получателей </w:t>
      </w:r>
    </w:p>
    <w:p w:rsidR="006C70CD" w:rsidRDefault="006C70CD" w:rsidP="006C70CD">
      <w:pPr>
        <w:spacing w:line="40" w:lineRule="atLeast"/>
        <w:ind w:right="56"/>
        <w:rPr>
          <w:bCs/>
          <w:sz w:val="28"/>
          <w:szCs w:val="28"/>
        </w:rPr>
      </w:pPr>
      <w:r>
        <w:rPr>
          <w:bCs/>
          <w:sz w:val="28"/>
          <w:szCs w:val="28"/>
        </w:rPr>
        <w:t>средств бюджета муниципального образования</w:t>
      </w:r>
    </w:p>
    <w:p w:rsidR="006C70CD" w:rsidRDefault="006C70CD" w:rsidP="006C70CD">
      <w:pPr>
        <w:spacing w:line="40" w:lineRule="atLeast"/>
        <w:ind w:right="56"/>
        <w:rPr>
          <w:sz w:val="28"/>
          <w:szCs w:val="28"/>
        </w:rPr>
      </w:pPr>
      <w:r>
        <w:rPr>
          <w:bCs/>
          <w:sz w:val="28"/>
          <w:szCs w:val="28"/>
        </w:rPr>
        <w:t xml:space="preserve"> "</w:t>
      </w:r>
      <w:proofErr w:type="spellStart"/>
      <w:r w:rsidR="002875DD">
        <w:rPr>
          <w:bCs/>
          <w:sz w:val="28"/>
          <w:szCs w:val="28"/>
        </w:rPr>
        <w:t>Пригородненский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w:t>
      </w:r>
    </w:p>
    <w:p w:rsidR="006C70CD" w:rsidRDefault="006C70CD" w:rsidP="006C70CD">
      <w:pPr>
        <w:spacing w:line="40" w:lineRule="atLeast"/>
        <w:ind w:right="56"/>
        <w:rPr>
          <w:sz w:val="28"/>
          <w:szCs w:val="28"/>
        </w:rPr>
      </w:pPr>
      <w:r>
        <w:rPr>
          <w:sz w:val="28"/>
          <w:szCs w:val="28"/>
        </w:rPr>
        <w:t>Курской области и оплаты денежных обязательств,</w:t>
      </w:r>
    </w:p>
    <w:p w:rsidR="006C70CD" w:rsidRDefault="006C70CD" w:rsidP="006C70CD">
      <w:pPr>
        <w:spacing w:line="40" w:lineRule="atLeast"/>
        <w:ind w:right="56"/>
        <w:rPr>
          <w:sz w:val="28"/>
          <w:szCs w:val="28"/>
        </w:rPr>
      </w:pPr>
      <w:r>
        <w:rPr>
          <w:sz w:val="28"/>
          <w:szCs w:val="28"/>
        </w:rPr>
        <w:t>подлежащих исполнению за счет бюджетных</w:t>
      </w:r>
    </w:p>
    <w:p w:rsidR="006C70CD" w:rsidRDefault="006C70CD" w:rsidP="006C70CD">
      <w:pPr>
        <w:spacing w:line="40" w:lineRule="atLeast"/>
        <w:ind w:right="56"/>
        <w:rPr>
          <w:sz w:val="28"/>
          <w:szCs w:val="28"/>
        </w:rPr>
      </w:pPr>
      <w:r>
        <w:rPr>
          <w:sz w:val="28"/>
          <w:szCs w:val="28"/>
        </w:rPr>
        <w:t xml:space="preserve"> ассигнований по источникам финансирования</w:t>
      </w:r>
    </w:p>
    <w:p w:rsidR="006C70CD" w:rsidRDefault="006C70CD" w:rsidP="006C70CD">
      <w:pPr>
        <w:spacing w:line="40" w:lineRule="atLeast"/>
        <w:ind w:right="56"/>
        <w:rPr>
          <w:sz w:val="28"/>
          <w:szCs w:val="28"/>
        </w:rPr>
      </w:pPr>
      <w:r>
        <w:rPr>
          <w:sz w:val="28"/>
          <w:szCs w:val="28"/>
        </w:rPr>
        <w:t xml:space="preserve"> дефицита бюджета муниципального образования</w:t>
      </w:r>
    </w:p>
    <w:p w:rsidR="006C70CD" w:rsidRDefault="006C70CD" w:rsidP="006C70CD">
      <w:pPr>
        <w:ind w:firstLine="540"/>
        <w:jc w:val="both"/>
        <w:rPr>
          <w:sz w:val="28"/>
          <w:szCs w:val="28"/>
        </w:rPr>
      </w:pPr>
    </w:p>
    <w:p w:rsidR="006C70CD" w:rsidRDefault="006C70CD" w:rsidP="003C3DE0">
      <w:pPr>
        <w:ind w:firstLine="540"/>
        <w:jc w:val="both"/>
        <w:rPr>
          <w:sz w:val="28"/>
          <w:szCs w:val="28"/>
        </w:rPr>
      </w:pPr>
      <w:r>
        <w:rPr>
          <w:sz w:val="28"/>
          <w:szCs w:val="28"/>
        </w:rPr>
        <w:t xml:space="preserve">Администрация </w:t>
      </w:r>
      <w:proofErr w:type="spellStart"/>
      <w:r w:rsidR="002875DD">
        <w:rPr>
          <w:sz w:val="28"/>
          <w:szCs w:val="28"/>
        </w:rPr>
        <w:t>Пригородненского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 Курской области</w:t>
      </w:r>
      <w:r w:rsidR="003C3DE0">
        <w:rPr>
          <w:sz w:val="28"/>
          <w:szCs w:val="28"/>
        </w:rPr>
        <w:t xml:space="preserve"> постановляет</w:t>
      </w:r>
      <w:r>
        <w:rPr>
          <w:sz w:val="28"/>
          <w:szCs w:val="28"/>
        </w:rPr>
        <w:t>:</w:t>
      </w:r>
    </w:p>
    <w:p w:rsidR="006C70CD" w:rsidRPr="006C70CD" w:rsidRDefault="006C70CD" w:rsidP="002D4E46">
      <w:pPr>
        <w:jc w:val="both"/>
        <w:rPr>
          <w:rStyle w:val="pt-a0"/>
          <w:color w:val="000000"/>
          <w:sz w:val="28"/>
          <w:szCs w:val="28"/>
        </w:rPr>
      </w:pPr>
      <w:r>
        <w:rPr>
          <w:rStyle w:val="pt-a0"/>
          <w:color w:val="000000"/>
          <w:sz w:val="28"/>
          <w:szCs w:val="28"/>
        </w:rPr>
        <w:t xml:space="preserve">         </w:t>
      </w:r>
      <w:r w:rsidR="002D4E46">
        <w:rPr>
          <w:rStyle w:val="pt-a0"/>
          <w:color w:val="000000"/>
          <w:sz w:val="28"/>
          <w:szCs w:val="28"/>
        </w:rPr>
        <w:t xml:space="preserve">1.Утвердить </w:t>
      </w:r>
      <w:r>
        <w:rPr>
          <w:sz w:val="28"/>
          <w:szCs w:val="28"/>
        </w:rPr>
        <w:t xml:space="preserve">Порядок </w:t>
      </w:r>
      <w:proofErr w:type="gramStart"/>
      <w:r>
        <w:rPr>
          <w:sz w:val="28"/>
          <w:szCs w:val="28"/>
        </w:rPr>
        <w:t xml:space="preserve">учета </w:t>
      </w:r>
      <w:r>
        <w:rPr>
          <w:bCs/>
          <w:sz w:val="28"/>
          <w:szCs w:val="28"/>
        </w:rPr>
        <w:t>санкционирования оплаты  денежных обязательств получателей средств бюджета муниципального</w:t>
      </w:r>
      <w:proofErr w:type="gramEnd"/>
      <w:r>
        <w:rPr>
          <w:bCs/>
          <w:sz w:val="28"/>
          <w:szCs w:val="28"/>
        </w:rPr>
        <w:t xml:space="preserve"> образования "</w:t>
      </w:r>
      <w:proofErr w:type="spellStart"/>
      <w:r w:rsidR="002875DD">
        <w:rPr>
          <w:bCs/>
          <w:sz w:val="28"/>
          <w:szCs w:val="28"/>
        </w:rPr>
        <w:t>Пригородненский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и оплаты денежных обязательств, подлежащих  исполнению за счет бюджетных  ассигнований по источникам финансирования </w:t>
      </w:r>
      <w:r w:rsidRPr="006C70CD">
        <w:rPr>
          <w:sz w:val="28"/>
          <w:szCs w:val="28"/>
        </w:rPr>
        <w:t>дефицита бюджета муниципального образования, согласно приложению 1 к настоящему постановлению</w:t>
      </w:r>
      <w:r>
        <w:rPr>
          <w:rStyle w:val="pt-a0"/>
          <w:color w:val="000000"/>
          <w:sz w:val="28"/>
          <w:szCs w:val="28"/>
        </w:rPr>
        <w:t>.</w:t>
      </w:r>
    </w:p>
    <w:p w:rsidR="006C70CD" w:rsidRDefault="006C70CD" w:rsidP="00446EFC">
      <w:pPr>
        <w:jc w:val="both"/>
      </w:pPr>
      <w:r>
        <w:rPr>
          <w:rStyle w:val="pt-a0"/>
          <w:color w:val="000000"/>
          <w:sz w:val="28"/>
          <w:szCs w:val="28"/>
        </w:rPr>
        <w:t xml:space="preserve">        </w:t>
      </w: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отдела Администрации </w:t>
      </w:r>
      <w:proofErr w:type="spellStart"/>
      <w:r w:rsidR="002875DD">
        <w:rPr>
          <w:sz w:val="28"/>
          <w:szCs w:val="28"/>
        </w:rPr>
        <w:t>Пригородненского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 </w:t>
      </w:r>
      <w:r w:rsidR="003C3DE0">
        <w:rPr>
          <w:sz w:val="28"/>
          <w:szCs w:val="28"/>
        </w:rPr>
        <w:t>Семенову Н.В.</w:t>
      </w: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r>
        <w:rPr>
          <w:rFonts w:ascii="Times New Roman" w:hAnsi="Times New Roman" w:cs="Times New Roman"/>
          <w:sz w:val="28"/>
          <w:szCs w:val="28"/>
        </w:rPr>
        <w:t>3. Постановление вступ</w:t>
      </w:r>
      <w:r w:rsidR="000D3D2C">
        <w:rPr>
          <w:rFonts w:ascii="Times New Roman" w:hAnsi="Times New Roman" w:cs="Times New Roman"/>
          <w:sz w:val="28"/>
          <w:szCs w:val="28"/>
        </w:rPr>
        <w:t>ает в силу с 01 февраля 2024 г.</w:t>
      </w:r>
      <w:r>
        <w:rPr>
          <w:rFonts w:ascii="Times New Roman" w:hAnsi="Times New Roman" w:cs="Times New Roman"/>
          <w:sz w:val="28"/>
          <w:szCs w:val="28"/>
        </w:rPr>
        <w:t xml:space="preserve">                               </w:t>
      </w: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r>
        <w:rPr>
          <w:rFonts w:ascii="Times New Roman" w:hAnsi="Times New Roman" w:cs="Times New Roman"/>
          <w:sz w:val="28"/>
          <w:szCs w:val="28"/>
        </w:rPr>
        <w:t xml:space="preserve"> Главы </w:t>
      </w:r>
      <w:proofErr w:type="spellStart"/>
      <w:r w:rsidR="002875DD">
        <w:rPr>
          <w:rFonts w:ascii="Times New Roman" w:hAnsi="Times New Roman" w:cs="Times New Roman"/>
          <w:sz w:val="28"/>
          <w:szCs w:val="28"/>
        </w:rPr>
        <w:t>Пригородненского</w:t>
      </w:r>
      <w:proofErr w:type="spellEnd"/>
      <w:r w:rsidR="00C72F22">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roofErr w:type="spellStart"/>
      <w:r w:rsidR="002875DD">
        <w:rPr>
          <w:rFonts w:ascii="Times New Roman" w:hAnsi="Times New Roman" w:cs="Times New Roman"/>
          <w:sz w:val="28"/>
          <w:szCs w:val="28"/>
        </w:rPr>
        <w:t>В.И.Воронин</w:t>
      </w:r>
      <w:proofErr w:type="spellEnd"/>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6C70CD" w:rsidRDefault="006C70CD" w:rsidP="006C70CD">
      <w:pPr>
        <w:pStyle w:val="ConsNormal"/>
        <w:widowControl/>
        <w:tabs>
          <w:tab w:val="left" w:pos="851"/>
        </w:tabs>
        <w:ind w:right="0" w:firstLine="567"/>
        <w:jc w:val="both"/>
        <w:rPr>
          <w:rFonts w:ascii="Times New Roman" w:hAnsi="Times New Roman" w:cs="Times New Roman"/>
          <w:sz w:val="28"/>
          <w:szCs w:val="28"/>
        </w:rPr>
      </w:pPr>
    </w:p>
    <w:p w:rsidR="002D4E46" w:rsidRDefault="002D4E46" w:rsidP="00237654">
      <w:pPr>
        <w:tabs>
          <w:tab w:val="left" w:pos="7817"/>
          <w:tab w:val="right" w:pos="10205"/>
        </w:tabs>
        <w:jc w:val="right"/>
        <w:outlineLvl w:val="0"/>
        <w:rPr>
          <w:bCs/>
          <w:i/>
        </w:rPr>
      </w:pPr>
    </w:p>
    <w:p w:rsidR="00237654" w:rsidRPr="00460A59" w:rsidRDefault="00237654" w:rsidP="00237654">
      <w:pPr>
        <w:tabs>
          <w:tab w:val="left" w:pos="7817"/>
          <w:tab w:val="right" w:pos="10205"/>
        </w:tabs>
        <w:jc w:val="right"/>
        <w:outlineLvl w:val="0"/>
        <w:rPr>
          <w:bCs/>
        </w:rPr>
      </w:pPr>
      <w:r w:rsidRPr="00460A59">
        <w:rPr>
          <w:bCs/>
        </w:rPr>
        <w:t>Утвержден</w:t>
      </w:r>
    </w:p>
    <w:p w:rsidR="00237654" w:rsidRPr="00460A59" w:rsidRDefault="00237654" w:rsidP="00237654">
      <w:pPr>
        <w:jc w:val="right"/>
        <w:rPr>
          <w:bCs/>
        </w:rPr>
      </w:pPr>
      <w:r w:rsidRPr="00460A59">
        <w:rPr>
          <w:bCs/>
        </w:rPr>
        <w:t xml:space="preserve">постановлением Администрации </w:t>
      </w:r>
    </w:p>
    <w:p w:rsidR="00237654" w:rsidRPr="00460A59" w:rsidRDefault="002875DD" w:rsidP="00237654">
      <w:pPr>
        <w:jc w:val="right"/>
        <w:rPr>
          <w:bCs/>
        </w:rPr>
      </w:pPr>
      <w:proofErr w:type="spellStart"/>
      <w:r w:rsidRPr="00460A59">
        <w:rPr>
          <w:bCs/>
        </w:rPr>
        <w:t>Пригородненского</w:t>
      </w:r>
      <w:proofErr w:type="spellEnd"/>
      <w:r w:rsidR="00237654" w:rsidRPr="00460A59">
        <w:rPr>
          <w:bCs/>
        </w:rPr>
        <w:t xml:space="preserve"> сельсовета</w:t>
      </w:r>
    </w:p>
    <w:p w:rsidR="00237654" w:rsidRPr="00460A59" w:rsidRDefault="00237654" w:rsidP="00237654">
      <w:pPr>
        <w:jc w:val="right"/>
        <w:rPr>
          <w:bCs/>
        </w:rPr>
      </w:pPr>
      <w:proofErr w:type="spellStart"/>
      <w:r w:rsidRPr="00460A59">
        <w:rPr>
          <w:bCs/>
        </w:rPr>
        <w:t>Щигровского</w:t>
      </w:r>
      <w:proofErr w:type="spellEnd"/>
      <w:r w:rsidRPr="00460A59">
        <w:rPr>
          <w:bCs/>
        </w:rPr>
        <w:t xml:space="preserve"> района</w:t>
      </w:r>
    </w:p>
    <w:p w:rsidR="00237654" w:rsidRPr="00460A59" w:rsidRDefault="00237654" w:rsidP="00237654">
      <w:pPr>
        <w:jc w:val="right"/>
        <w:rPr>
          <w:bCs/>
        </w:rPr>
      </w:pPr>
      <w:r w:rsidRPr="00460A59">
        <w:rPr>
          <w:bCs/>
        </w:rPr>
        <w:t>Курской области</w:t>
      </w:r>
    </w:p>
    <w:p w:rsidR="00237654" w:rsidRPr="00460A59" w:rsidRDefault="00237654" w:rsidP="00237654">
      <w:pPr>
        <w:jc w:val="center"/>
        <w:rPr>
          <w:bCs/>
        </w:rPr>
      </w:pPr>
      <w:r w:rsidRPr="00460A59">
        <w:rPr>
          <w:bCs/>
        </w:rPr>
        <w:t xml:space="preserve">                                                                                                       </w:t>
      </w:r>
      <w:r w:rsidR="002D4E46" w:rsidRPr="00460A59">
        <w:rPr>
          <w:bCs/>
        </w:rPr>
        <w:t xml:space="preserve">  </w:t>
      </w:r>
      <w:r w:rsidR="00C72F22" w:rsidRPr="00460A59">
        <w:rPr>
          <w:bCs/>
        </w:rPr>
        <w:t xml:space="preserve"> от  30</w:t>
      </w:r>
      <w:r w:rsidR="006C70CD" w:rsidRPr="00460A59">
        <w:rPr>
          <w:bCs/>
        </w:rPr>
        <w:t xml:space="preserve"> января</w:t>
      </w:r>
      <w:r w:rsidR="002D4E46" w:rsidRPr="00460A59">
        <w:rPr>
          <w:bCs/>
        </w:rPr>
        <w:t xml:space="preserve">  </w:t>
      </w:r>
      <w:r w:rsidRPr="00460A59">
        <w:rPr>
          <w:bCs/>
        </w:rPr>
        <w:t>2024 №</w:t>
      </w:r>
      <w:r w:rsidR="00D72A70" w:rsidRPr="00460A59">
        <w:rPr>
          <w:bCs/>
        </w:rPr>
        <w:t>12</w:t>
      </w:r>
      <w:r w:rsidRPr="00460A59">
        <w:rPr>
          <w:bCs/>
        </w:rPr>
        <w:t xml:space="preserve"> </w:t>
      </w:r>
    </w:p>
    <w:p w:rsidR="002A4DE5" w:rsidRPr="00237654" w:rsidRDefault="002A4DE5" w:rsidP="00F257B1">
      <w:pPr>
        <w:pStyle w:val="Style8"/>
        <w:widowControl/>
        <w:spacing w:line="240" w:lineRule="auto"/>
        <w:rPr>
          <w:rStyle w:val="FontStyle16"/>
          <w:b/>
          <w:sz w:val="24"/>
          <w:szCs w:val="24"/>
        </w:rPr>
      </w:pPr>
    </w:p>
    <w:p w:rsidR="0098447D" w:rsidRPr="00237654" w:rsidRDefault="0098447D" w:rsidP="00F257B1">
      <w:pPr>
        <w:pStyle w:val="Style8"/>
        <w:widowControl/>
        <w:spacing w:line="240" w:lineRule="auto"/>
        <w:rPr>
          <w:rStyle w:val="FontStyle16"/>
          <w:b/>
          <w:sz w:val="24"/>
          <w:szCs w:val="24"/>
        </w:rPr>
      </w:pPr>
      <w:r w:rsidRPr="00237654">
        <w:rPr>
          <w:rStyle w:val="FontStyle16"/>
          <w:b/>
          <w:sz w:val="24"/>
          <w:szCs w:val="24"/>
        </w:rPr>
        <w:t xml:space="preserve">ПОРЯДОК </w:t>
      </w:r>
    </w:p>
    <w:p w:rsidR="0098447D" w:rsidRPr="00237654" w:rsidRDefault="0098447D" w:rsidP="00AD377B">
      <w:pPr>
        <w:pStyle w:val="Style8"/>
        <w:widowControl/>
        <w:spacing w:line="240" w:lineRule="auto"/>
        <w:rPr>
          <w:b/>
          <w:lang w:eastAsia="en-US"/>
        </w:rPr>
      </w:pPr>
      <w:r w:rsidRPr="00237654">
        <w:rPr>
          <w:rStyle w:val="FontStyle16"/>
          <w:b/>
          <w:sz w:val="24"/>
          <w:szCs w:val="24"/>
        </w:rPr>
        <w:t xml:space="preserve">САНКЦИОНИРОВАНИЯ </w:t>
      </w:r>
      <w:proofErr w:type="gramStart"/>
      <w:r w:rsidRPr="00237654">
        <w:rPr>
          <w:rStyle w:val="FontStyle16"/>
          <w:b/>
          <w:sz w:val="24"/>
          <w:szCs w:val="24"/>
        </w:rPr>
        <w:t xml:space="preserve">ОПЛАТЫ ДЕНЕЖНЫХ ОБЯЗАТЕЛЬСТВ ПОЛУЧАТЕЛЕЙ СРЕДСТВ </w:t>
      </w:r>
      <w:r w:rsidRPr="00237654">
        <w:rPr>
          <w:b/>
          <w:color w:val="000000"/>
        </w:rPr>
        <w:t>БЮДЖЕТА МУНИЦИПАЛЬНОГО</w:t>
      </w:r>
      <w:proofErr w:type="gramEnd"/>
      <w:r w:rsidRPr="00237654">
        <w:rPr>
          <w:b/>
          <w:color w:val="000000"/>
        </w:rPr>
        <w:t xml:space="preserve"> ОБРАЗОВАНИЯ </w:t>
      </w:r>
      <w:r w:rsidR="00237654" w:rsidRPr="00A5600B">
        <w:rPr>
          <w:b/>
          <w:bCs/>
          <w:i/>
        </w:rPr>
        <w:t>«</w:t>
      </w:r>
      <w:r w:rsidR="002875DD">
        <w:rPr>
          <w:b/>
          <w:bCs/>
          <w:i/>
        </w:rPr>
        <w:t>ПРИГОРОДНЕНСКИЙ</w:t>
      </w:r>
      <w:r w:rsidR="00237654" w:rsidRPr="00A5600B">
        <w:rPr>
          <w:b/>
          <w:bCs/>
          <w:i/>
        </w:rPr>
        <w:t xml:space="preserve"> СЕЛЬСОВЕТ»</w:t>
      </w:r>
      <w:r w:rsidR="00237654" w:rsidRPr="00A5600B">
        <w:rPr>
          <w:bCs/>
        </w:rPr>
        <w:t xml:space="preserve"> </w:t>
      </w:r>
      <w:r w:rsidR="00237654" w:rsidRPr="00237654">
        <w:rPr>
          <w:b/>
          <w:bCs/>
        </w:rPr>
        <w:t>ЩИГРОВСКОГО РАЙОНА</w:t>
      </w:r>
      <w:r w:rsidR="00237654" w:rsidRPr="00237654">
        <w:rPr>
          <w:b/>
        </w:rPr>
        <w:t xml:space="preserve"> КУРСКОЙ ОБЛАСТИ</w:t>
      </w:r>
      <w:r w:rsidRPr="00237654">
        <w:rPr>
          <w:rStyle w:val="FontStyle16"/>
          <w:b/>
          <w:sz w:val="24"/>
          <w:szCs w:val="24"/>
        </w:rPr>
        <w:t xml:space="preserve"> И </w:t>
      </w:r>
      <w:r w:rsidR="0023564F" w:rsidRPr="00237654">
        <w:rPr>
          <w:rStyle w:val="FontStyle16"/>
          <w:b/>
          <w:sz w:val="24"/>
          <w:szCs w:val="24"/>
        </w:rPr>
        <w:t>ОПЛАТЫ ДЕНЕЖНЫХ ОБЯЗАТЕЛЬСТВ, ПОДЛЕЖАЩИХ ИСПОЛНЕНИЮ ЗА СЧЕТ БЮДЖЕТНЫХ АССИГНОВАНИЙ ПО ИСТОЧНИКАМ ФИНАНСИРОВАНИЯ ДЕФИЦИТА БЮДЖЕТА</w:t>
      </w:r>
      <w:r w:rsidRPr="00237654">
        <w:rPr>
          <w:b/>
          <w:lang w:eastAsia="en-US"/>
        </w:rPr>
        <w:t xml:space="preserve"> МУНИЦИПАЛЬНОГО ОБРАЗОВАНИЯ </w:t>
      </w:r>
      <w:r w:rsidR="00237654" w:rsidRPr="00A5600B">
        <w:rPr>
          <w:b/>
          <w:bCs/>
          <w:i/>
        </w:rPr>
        <w:t>«</w:t>
      </w:r>
      <w:r w:rsidR="002875DD">
        <w:rPr>
          <w:b/>
          <w:bCs/>
          <w:i/>
        </w:rPr>
        <w:t>ПРИГОРОДНЕНСКИЙ</w:t>
      </w:r>
      <w:r w:rsidR="00237654" w:rsidRPr="00A5600B">
        <w:rPr>
          <w:b/>
          <w:bCs/>
          <w:i/>
        </w:rPr>
        <w:t xml:space="preserve"> СЕЛЬСОВЕТ»</w:t>
      </w:r>
      <w:r w:rsidR="00237654" w:rsidRPr="00237654">
        <w:rPr>
          <w:b/>
          <w:bCs/>
        </w:rPr>
        <w:t xml:space="preserve"> ЩИГРОВСКОГО РАЙОНА</w:t>
      </w:r>
      <w:r w:rsidR="00237654" w:rsidRPr="00237654">
        <w:rPr>
          <w:b/>
        </w:rPr>
        <w:t xml:space="preserve"> КУРСКОЙ ОБЛАСТИ</w:t>
      </w:r>
    </w:p>
    <w:p w:rsidR="0023564F" w:rsidRPr="00237654" w:rsidRDefault="0023564F" w:rsidP="00AD377B">
      <w:pPr>
        <w:pStyle w:val="Style8"/>
        <w:widowControl/>
        <w:spacing w:line="240" w:lineRule="auto"/>
        <w:rPr>
          <w:rStyle w:val="FontStyle16"/>
          <w:sz w:val="24"/>
          <w:szCs w:val="24"/>
        </w:rPr>
      </w:pPr>
    </w:p>
    <w:p w:rsidR="0098447D" w:rsidRPr="00237654" w:rsidRDefault="0098447D" w:rsidP="00F85BE0">
      <w:pPr>
        <w:pStyle w:val="Style5"/>
        <w:widowControl/>
        <w:spacing w:line="240" w:lineRule="auto"/>
        <w:ind w:firstLine="709"/>
        <w:rPr>
          <w:rStyle w:val="FontStyle16"/>
          <w:color w:val="auto"/>
          <w:sz w:val="24"/>
          <w:szCs w:val="24"/>
        </w:rPr>
      </w:pPr>
      <w:r w:rsidRPr="00237654">
        <w:rPr>
          <w:rStyle w:val="FontStyle16"/>
          <w:color w:val="auto"/>
          <w:sz w:val="24"/>
          <w:szCs w:val="24"/>
        </w:rPr>
        <w:t xml:space="preserve">1. </w:t>
      </w:r>
      <w:proofErr w:type="gramStart"/>
      <w:r w:rsidRPr="00237654">
        <w:rPr>
          <w:rStyle w:val="FontStyle16"/>
          <w:color w:val="auto"/>
          <w:sz w:val="24"/>
          <w:szCs w:val="24"/>
        </w:rPr>
        <w:t xml:space="preserve">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237654">
        <w:t>органом, осуществляющим полномочия по санкционированию оплаты денежных обязательств</w:t>
      </w:r>
      <w:r w:rsidRPr="00237654">
        <w:rPr>
          <w:rStyle w:val="FontStyle16"/>
          <w:color w:val="auto"/>
          <w:sz w:val="24"/>
          <w:szCs w:val="24"/>
        </w:rPr>
        <w:t xml:space="preserve"> (далее </w:t>
      </w:r>
      <w:r w:rsidR="0011567C" w:rsidRPr="00237654">
        <w:rPr>
          <w:rStyle w:val="FontStyle16"/>
          <w:color w:val="auto"/>
          <w:sz w:val="24"/>
          <w:szCs w:val="24"/>
        </w:rPr>
        <w:t>–</w:t>
      </w:r>
      <w:r w:rsidRPr="00237654">
        <w:rPr>
          <w:rStyle w:val="FontStyle16"/>
          <w:color w:val="auto"/>
          <w:sz w:val="24"/>
          <w:szCs w:val="24"/>
        </w:rPr>
        <w:t xml:space="preserve"> </w:t>
      </w:r>
      <w:r w:rsidRPr="00237654">
        <w:t>орган</w:t>
      </w:r>
      <w:r w:rsidR="0011567C" w:rsidRPr="00237654">
        <w:t xml:space="preserve"> Федерального казначейства</w:t>
      </w:r>
      <w:r w:rsidRPr="00237654">
        <w:rPr>
          <w:rStyle w:val="FontStyle16"/>
          <w:color w:val="auto"/>
          <w:sz w:val="24"/>
          <w:szCs w:val="24"/>
        </w:rPr>
        <w:t xml:space="preserve">) оплаты за счет средств бюджета </w:t>
      </w:r>
      <w:r w:rsidRPr="00237654">
        <w:t xml:space="preserve">муниципального образования </w:t>
      </w:r>
      <w:r w:rsidR="00237654" w:rsidRPr="00BB7340">
        <w:t>«</w:t>
      </w:r>
      <w:proofErr w:type="spellStart"/>
      <w:r w:rsidR="002875DD">
        <w:rPr>
          <w:i/>
        </w:rPr>
        <w:t>Пригородненский</w:t>
      </w:r>
      <w:proofErr w:type="spellEnd"/>
      <w:r w:rsidR="00237654" w:rsidRPr="00A5600B">
        <w:rPr>
          <w:i/>
        </w:rPr>
        <w:t xml:space="preserve"> сельсовет</w:t>
      </w:r>
      <w:r w:rsidR="00237654" w:rsidRPr="00BB7340">
        <w:t xml:space="preserve">» </w:t>
      </w:r>
      <w:proofErr w:type="spellStart"/>
      <w:r w:rsidR="00237654" w:rsidRPr="00BB7340">
        <w:t>Щигровского</w:t>
      </w:r>
      <w:proofErr w:type="spellEnd"/>
      <w:r w:rsidR="00237654" w:rsidRPr="00BB7340">
        <w:t xml:space="preserve"> района Курской области</w:t>
      </w:r>
      <w:r w:rsidR="00237654" w:rsidRPr="00237654">
        <w:rPr>
          <w:rStyle w:val="a9"/>
        </w:rPr>
        <w:t xml:space="preserve"> </w:t>
      </w:r>
      <w:r w:rsidRPr="00237654">
        <w:rPr>
          <w:rStyle w:val="FontStyle16"/>
          <w:color w:val="auto"/>
          <w:sz w:val="24"/>
          <w:szCs w:val="24"/>
        </w:rPr>
        <w:t xml:space="preserve">(далее </w:t>
      </w:r>
      <w:r w:rsidR="000F31D4" w:rsidRPr="00237654">
        <w:rPr>
          <w:rStyle w:val="FontStyle16"/>
          <w:color w:val="auto"/>
          <w:sz w:val="24"/>
          <w:szCs w:val="24"/>
        </w:rPr>
        <w:t>–</w:t>
      </w:r>
      <w:r w:rsidRPr="00237654">
        <w:rPr>
          <w:rStyle w:val="FontStyle16"/>
          <w:color w:val="auto"/>
          <w:sz w:val="24"/>
          <w:szCs w:val="24"/>
        </w:rPr>
        <w:t xml:space="preserve"> </w:t>
      </w:r>
      <w:r w:rsidR="000F31D4" w:rsidRPr="00237654">
        <w:rPr>
          <w:rStyle w:val="FontStyle16"/>
          <w:color w:val="auto"/>
          <w:sz w:val="24"/>
          <w:szCs w:val="24"/>
        </w:rPr>
        <w:t xml:space="preserve">МО, </w:t>
      </w:r>
      <w:r w:rsidRPr="00237654">
        <w:rPr>
          <w:rStyle w:val="FontStyle16"/>
          <w:color w:val="auto"/>
          <w:sz w:val="24"/>
          <w:szCs w:val="24"/>
        </w:rPr>
        <w:t xml:space="preserve">бюджет МО) денежных обязательств получателей средств бюджета МО </w:t>
      </w:r>
      <w:r w:rsidR="0023564F" w:rsidRPr="00237654">
        <w:t>и оплаты денежных обязательств, подлежащих исполнению за</w:t>
      </w:r>
      <w:proofErr w:type="gramEnd"/>
      <w:r w:rsidR="0023564F" w:rsidRPr="00237654">
        <w:t xml:space="preserve"> счет бюджетных ассигнований по источникам финансирования дефицита </w:t>
      </w:r>
      <w:r w:rsidRPr="00237654">
        <w:rPr>
          <w:rStyle w:val="FontStyle16"/>
          <w:color w:val="auto"/>
          <w:sz w:val="24"/>
          <w:szCs w:val="24"/>
        </w:rPr>
        <w:t>бюджета МО</w:t>
      </w:r>
      <w:r w:rsidR="0023564F" w:rsidRPr="00237654">
        <w:rPr>
          <w:rStyle w:val="FontStyle16"/>
          <w:color w:val="auto"/>
          <w:sz w:val="24"/>
          <w:szCs w:val="24"/>
        </w:rPr>
        <w:t>.</w:t>
      </w:r>
    </w:p>
    <w:p w:rsidR="00BA0A02" w:rsidRPr="00237654" w:rsidRDefault="00BA0A02" w:rsidP="00BA0A02">
      <w:pPr>
        <w:pStyle w:val="ConsPlusNormal"/>
        <w:ind w:firstLine="709"/>
        <w:jc w:val="both"/>
      </w:pPr>
      <w:r w:rsidRPr="00237654">
        <w:rPr>
          <w:rStyle w:val="FontStyle16"/>
          <w:color w:val="auto"/>
          <w:sz w:val="24"/>
          <w:szCs w:val="24"/>
        </w:rPr>
        <w:t xml:space="preserve">2. </w:t>
      </w:r>
      <w:proofErr w:type="gramStart"/>
      <w:r w:rsidRPr="00237654">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37654">
        <w:t xml:space="preserve"> Федеральным казначейством</w:t>
      </w:r>
      <w:r w:rsidRPr="00237654">
        <w:rPr>
          <w:vertAlign w:val="superscript"/>
        </w:rPr>
        <w:t>&lt;1&gt;</w:t>
      </w:r>
      <w:r w:rsidRPr="00237654">
        <w:t xml:space="preserve"> (далее - Распоряжение, порядок казначейского обслуживания).</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pPr>
      <w:r w:rsidRPr="00237654">
        <w:rPr>
          <w:sz w:val="18"/>
          <w:szCs w:val="18"/>
        </w:rPr>
        <w:t xml:space="preserve">&lt;1&gt; </w:t>
      </w:r>
      <w:hyperlink r:id="rId9" w:history="1">
        <w:r w:rsidRPr="00237654">
          <w:rPr>
            <w:sz w:val="18"/>
            <w:szCs w:val="18"/>
          </w:rPr>
          <w:t>Пункт 4 статьи 242.14</w:t>
        </w:r>
      </w:hyperlink>
      <w:r w:rsidRPr="00237654">
        <w:rPr>
          <w:sz w:val="18"/>
          <w:szCs w:val="18"/>
        </w:rPr>
        <w:t xml:space="preserve"> Бюджетного кодекса Российской Федерации</w:t>
      </w:r>
      <w:r w:rsidRPr="00237654">
        <w:t>.</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3. </w:t>
      </w:r>
      <w:proofErr w:type="gramStart"/>
      <w:r w:rsidRPr="00237654">
        <w:t xml:space="preserve">Орган Федерального казначейства 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237654">
          <w:t>пунктом 4</w:t>
        </w:r>
      </w:hyperlink>
      <w:r w:rsidRPr="00237654">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237654">
          <w:t>пункта 5</w:t>
        </w:r>
      </w:hyperlink>
      <w:r w:rsidRPr="00237654">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пунктами 6</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7</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а также наличие документов, предусмотренных</w:t>
      </w:r>
      <w:proofErr w:type="gramEnd"/>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7</w:t>
        </w:r>
      </w:hyperlink>
      <w:r w:rsidRPr="00237654">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9</w:t>
        </w:r>
      </w:hyperlink>
      <w:r w:rsidRPr="00237654">
        <w:t xml:space="preserve"> настоящего Порядка:</w:t>
      </w:r>
    </w:p>
    <w:p w:rsidR="00BA0A02" w:rsidRPr="00237654" w:rsidRDefault="00BA0A02" w:rsidP="00BA0A02">
      <w:pPr>
        <w:pStyle w:val="ConsPlusNormal"/>
        <w:ind w:firstLine="709"/>
        <w:jc w:val="both"/>
      </w:pPr>
      <w:bookmarkStart w:id="1" w:name="Par47"/>
      <w:bookmarkEnd w:id="1"/>
      <w:r w:rsidRPr="00237654">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 </w:t>
      </w:r>
    </w:p>
    <w:p w:rsidR="00BA0A02" w:rsidRPr="00237654" w:rsidRDefault="00BA0A02" w:rsidP="00BA0A02">
      <w:pPr>
        <w:pStyle w:val="ConsPlusNormal"/>
        <w:ind w:firstLine="709"/>
        <w:jc w:val="both"/>
      </w:pPr>
      <w:r w:rsidRPr="00237654">
        <w:t xml:space="preserve">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237654">
          <w:t>абзацем вторым подпункта 16 пункта 6</w:t>
        </w:r>
      </w:hyperlink>
      <w:r w:rsidRPr="00237654">
        <w:t xml:space="preserve"> настоящего Порядка.</w:t>
      </w:r>
    </w:p>
    <w:p w:rsidR="00BA0A02" w:rsidRPr="00237654" w:rsidRDefault="00BA0A02" w:rsidP="00BA0A02">
      <w:pPr>
        <w:pStyle w:val="ConsPlusNormal"/>
        <w:ind w:firstLine="709"/>
        <w:jc w:val="both"/>
      </w:pPr>
      <w:bookmarkStart w:id="2" w:name="Par50"/>
      <w:bookmarkEnd w:id="2"/>
      <w:r w:rsidRPr="00237654">
        <w:t xml:space="preserve">4. Распоряжение проверяется на наличие в нем следующих реквизитов и </w:t>
      </w:r>
      <w:r w:rsidRPr="00237654">
        <w:lastRenderedPageBreak/>
        <w:t>показателей:</w:t>
      </w:r>
    </w:p>
    <w:p w:rsidR="00D350C5" w:rsidRPr="00237654" w:rsidRDefault="00BA0A02" w:rsidP="00D350C5">
      <w:pPr>
        <w:pStyle w:val="ConsPlusNormal"/>
        <w:ind w:firstLine="709"/>
        <w:jc w:val="both"/>
      </w:pPr>
      <w:proofErr w:type="gramStart"/>
      <w:r w:rsidRPr="00237654">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237654">
        <w:rPr>
          <w:vertAlign w:val="superscript"/>
        </w:rPr>
        <w:t>&lt;2&gt;</w:t>
      </w:r>
      <w:r w:rsidR="00D350C5" w:rsidRPr="00237654">
        <w:t>(за исключением Распоряжения, сформированного и подписанного в единой информационной системе в сфере закупок</w:t>
      </w:r>
      <w:r w:rsidR="00D350C5" w:rsidRPr="00237654">
        <w:rPr>
          <w:vertAlign w:val="superscript"/>
        </w:rPr>
        <w:t>&lt;2.1&gt;</w:t>
      </w:r>
      <w:r w:rsidR="00D350C5" w:rsidRPr="00237654">
        <w:t xml:space="preserve"> руководителем или уполномоченным им на то лицом с правом первой подписи и главным бухгалтером или уполномоченным им на то</w:t>
      </w:r>
      <w:proofErr w:type="gramEnd"/>
      <w:r w:rsidR="00D350C5" w:rsidRPr="00237654">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237654">
        <w:rPr>
          <w:vertAlign w:val="superscript"/>
        </w:rPr>
        <w:t>&lt;2.2&gt;</w:t>
      </w:r>
      <w:r w:rsidR="00D350C5" w:rsidRPr="00237654">
        <w:t>);</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&lt;2&gt; Пункт 9 статьи 220.1 Бюджетного кодекса Российской Федерации.</w:t>
      </w:r>
    </w:p>
    <w:p w:rsidR="00D350C5" w:rsidRPr="00237654" w:rsidRDefault="00D350C5" w:rsidP="00D350C5">
      <w:pPr>
        <w:pStyle w:val="ConsPlusNormal"/>
        <w:ind w:firstLine="709"/>
        <w:jc w:val="both"/>
        <w:rPr>
          <w:sz w:val="18"/>
          <w:szCs w:val="18"/>
        </w:rPr>
      </w:pPr>
      <w:r w:rsidRPr="00237654">
        <w:rPr>
          <w:sz w:val="18"/>
          <w:szCs w:val="1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237654" w:rsidRDefault="00D350C5" w:rsidP="00D350C5">
      <w:pPr>
        <w:pStyle w:val="ConsPlusNormal"/>
        <w:ind w:firstLine="709"/>
        <w:jc w:val="both"/>
        <w:rPr>
          <w:sz w:val="18"/>
          <w:szCs w:val="18"/>
        </w:rPr>
      </w:pPr>
      <w:r w:rsidRPr="00237654">
        <w:rPr>
          <w:sz w:val="18"/>
          <w:szCs w:val="1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37654">
        <w:rPr>
          <w:vertAlign w:val="superscript"/>
        </w:rPr>
        <w:t>&lt;3&gt;</w:t>
      </w:r>
      <w:r w:rsidRPr="00237654">
        <w:t xml:space="preserve"> (далее - код участника бюджетного процесса по Сводному реестру), и номера соответствующего лицевого счета;</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 xml:space="preserve">&lt;3&gt; </w:t>
      </w:r>
      <w:hyperlink r:id="rId10" w:history="1">
        <w:r w:rsidRPr="00237654">
          <w:rPr>
            <w:sz w:val="18"/>
            <w:szCs w:val="18"/>
          </w:rPr>
          <w:t>Абзац двадцатый статьи 165</w:t>
        </w:r>
      </w:hyperlink>
      <w:r w:rsidRPr="00237654">
        <w:rPr>
          <w:sz w:val="18"/>
          <w:szCs w:val="18"/>
        </w:rPr>
        <w:t xml:space="preserve"> Бюджетного кодекса Российской Федерации. </w:t>
      </w:r>
    </w:p>
    <w:p w:rsidR="00D350C5" w:rsidRPr="00237654" w:rsidRDefault="00D350C5" w:rsidP="00BA0A02">
      <w:pPr>
        <w:pStyle w:val="ConsPlusNormal"/>
        <w:ind w:firstLine="709"/>
        <w:jc w:val="both"/>
      </w:pPr>
    </w:p>
    <w:p w:rsidR="00BA0A02" w:rsidRPr="00237654" w:rsidRDefault="00BA0A02" w:rsidP="00BA0A02">
      <w:pPr>
        <w:pStyle w:val="ConsPlusNormal"/>
        <w:ind w:firstLine="709"/>
        <w:jc w:val="both"/>
      </w:pPr>
      <w:proofErr w:type="gramStart"/>
      <w:r w:rsidRPr="00237654">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BA0A02" w:rsidRPr="00237654" w:rsidRDefault="00BA0A02" w:rsidP="00BA0A02">
      <w:pPr>
        <w:pStyle w:val="ConsPlusNormal"/>
        <w:ind w:firstLine="709"/>
        <w:jc w:val="both"/>
      </w:pPr>
      <w:proofErr w:type="gramStart"/>
      <w:r w:rsidRPr="00237654">
        <w:t xml:space="preserve">4) суммы перечисления и кода валюты в соответствии с Общероссийским </w:t>
      </w:r>
      <w:hyperlink r:id="rId11" w:history="1">
        <w:r w:rsidRPr="00237654">
          <w:t>классификатором</w:t>
        </w:r>
      </w:hyperlink>
      <w:r w:rsidRPr="00237654">
        <w:t xml:space="preserve"> валют, в которой он должен быть произведен;</w:t>
      </w:r>
      <w:proofErr w:type="gramEnd"/>
    </w:p>
    <w:p w:rsidR="00BA0A02" w:rsidRPr="00237654" w:rsidRDefault="00BA0A02" w:rsidP="00BA0A02">
      <w:pPr>
        <w:pStyle w:val="ConsPlusNormal"/>
        <w:ind w:firstLine="709"/>
        <w:jc w:val="both"/>
      </w:pPr>
      <w:r w:rsidRPr="00237654">
        <w:t>5) суммы перечисления в валюте Российской Федерации, в рублевом эквиваленте, исчисленном на дату оформления Распоряжения;</w:t>
      </w:r>
    </w:p>
    <w:p w:rsidR="00237654" w:rsidRDefault="00BA0A02" w:rsidP="00BA0A02">
      <w:pPr>
        <w:pStyle w:val="ConsPlusNormal"/>
        <w:ind w:firstLine="709"/>
        <w:jc w:val="both"/>
      </w:pPr>
      <w:r w:rsidRPr="00237654">
        <w:t>6) вида средств</w:t>
      </w:r>
      <w:r w:rsidR="00237654">
        <w:t>;</w:t>
      </w:r>
      <w:r w:rsidRPr="00237654">
        <w:t xml:space="preserve"> </w:t>
      </w:r>
    </w:p>
    <w:p w:rsidR="00BA0A02" w:rsidRPr="00237654" w:rsidRDefault="00BA0A02" w:rsidP="00BA0A02">
      <w:pPr>
        <w:pStyle w:val="ConsPlusNormal"/>
        <w:ind w:firstLine="709"/>
        <w:jc w:val="both"/>
      </w:pPr>
      <w:r w:rsidRPr="00237654">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37654">
        <w:t>дств в Р</w:t>
      </w:r>
      <w:proofErr w:type="gramEnd"/>
      <w:r w:rsidRPr="00237654">
        <w:t>аспоряжении;</w:t>
      </w:r>
    </w:p>
    <w:p w:rsidR="00BA0A02" w:rsidRPr="00237654" w:rsidRDefault="00BA0A02" w:rsidP="00BA0A02">
      <w:pPr>
        <w:pStyle w:val="ConsPlusNormal"/>
        <w:ind w:firstLine="709"/>
        <w:jc w:val="both"/>
      </w:pPr>
      <w:r w:rsidRPr="00237654">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BA0A02" w:rsidRPr="00237654" w:rsidRDefault="00BA0A02" w:rsidP="00BA0A02">
      <w:pPr>
        <w:pStyle w:val="ConsPlusNormal"/>
        <w:ind w:firstLine="709"/>
        <w:jc w:val="both"/>
      </w:pPr>
      <w:r w:rsidRPr="00237654">
        <w:t>9) номера и серии чека;</w:t>
      </w:r>
    </w:p>
    <w:p w:rsidR="00BA0A02" w:rsidRPr="00237654" w:rsidRDefault="00BA0A02" w:rsidP="00BA0A02">
      <w:pPr>
        <w:pStyle w:val="ConsPlusNormal"/>
        <w:ind w:firstLine="709"/>
      </w:pPr>
      <w:r w:rsidRPr="00237654">
        <w:t>10) срока действия чека;</w:t>
      </w:r>
    </w:p>
    <w:p w:rsidR="00BA0A02" w:rsidRPr="00237654" w:rsidRDefault="00BA0A02" w:rsidP="00BA0A02">
      <w:pPr>
        <w:pStyle w:val="ConsPlusNormal"/>
        <w:ind w:firstLine="709"/>
        <w:jc w:val="both"/>
      </w:pPr>
      <w:r w:rsidRPr="00237654">
        <w:t>11) фамилии, имени и отчества получателя средств по чеку;</w:t>
      </w:r>
    </w:p>
    <w:p w:rsidR="00BA0A02" w:rsidRPr="00237654" w:rsidRDefault="00BA0A02" w:rsidP="00BA0A02">
      <w:pPr>
        <w:pStyle w:val="ConsPlusNormal"/>
        <w:ind w:firstLine="709"/>
        <w:jc w:val="both"/>
      </w:pPr>
      <w:r w:rsidRPr="00237654">
        <w:t xml:space="preserve">12) данных документов, удостоверяющих личность получателя средств по чеку; </w:t>
      </w:r>
    </w:p>
    <w:p w:rsidR="00BA0A02" w:rsidRPr="00237654" w:rsidRDefault="00BA0A02" w:rsidP="00BA0A02">
      <w:pPr>
        <w:pStyle w:val="ConsPlusNormal"/>
        <w:ind w:firstLine="709"/>
        <w:jc w:val="both"/>
      </w:pPr>
      <w:r w:rsidRPr="00237654">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w:t>
      </w:r>
    </w:p>
    <w:p w:rsidR="00BA0A02" w:rsidRPr="00237654" w:rsidRDefault="00BA0A02" w:rsidP="00BA0A02">
      <w:pPr>
        <w:pStyle w:val="ConsPlusNormal"/>
        <w:jc w:val="both"/>
      </w:pPr>
      <w:r w:rsidRPr="00237654">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37654">
        <w:rPr>
          <w:vertAlign w:val="superscript"/>
        </w:rPr>
        <w:t>&lt;4&gt;</w:t>
      </w:r>
      <w:r w:rsidRPr="00237654">
        <w:t>;</w:t>
      </w:r>
    </w:p>
    <w:p w:rsidR="00837C5F" w:rsidRPr="00237654" w:rsidRDefault="00837C5F" w:rsidP="00837C5F">
      <w:pPr>
        <w:pStyle w:val="ConsPlusNormal"/>
        <w:ind w:firstLine="709"/>
        <w:jc w:val="both"/>
      </w:pPr>
      <w:r w:rsidRPr="00237654">
        <w:lastRenderedPageBreak/>
        <w:t>--------------------------------</w:t>
      </w:r>
    </w:p>
    <w:p w:rsidR="00837C5F" w:rsidRPr="00237654" w:rsidRDefault="00837C5F" w:rsidP="00837C5F">
      <w:pPr>
        <w:pStyle w:val="ConsPlusNormal"/>
        <w:ind w:firstLine="709"/>
        <w:jc w:val="both"/>
      </w:pPr>
      <w:r w:rsidRPr="00423C17">
        <w:rPr>
          <w:sz w:val="18"/>
          <w:szCs w:val="18"/>
        </w:rPr>
        <w:t xml:space="preserve">&lt;4&gt; </w:t>
      </w:r>
      <w:hyperlink r:id="rId12" w:history="1">
        <w:r w:rsidRPr="00423C17">
          <w:rPr>
            <w:sz w:val="18"/>
            <w:szCs w:val="18"/>
          </w:rPr>
          <w:t>Пункт 7 статьи 45</w:t>
        </w:r>
      </w:hyperlink>
      <w:r w:rsidRPr="00423C17">
        <w:rPr>
          <w:sz w:val="18"/>
          <w:szCs w:val="18"/>
        </w:rPr>
        <w:t xml:space="preserve"> Налогового кодекса Российской Федерации</w:t>
      </w:r>
      <w:r w:rsidRPr="00237654">
        <w:t>.</w:t>
      </w:r>
    </w:p>
    <w:p w:rsidR="00837C5F" w:rsidRPr="00237654" w:rsidRDefault="00837C5F" w:rsidP="00BA0A02">
      <w:pPr>
        <w:pStyle w:val="ConsPlusNormal"/>
        <w:jc w:val="both"/>
      </w:pPr>
    </w:p>
    <w:p w:rsidR="00837C5F" w:rsidRPr="00237654" w:rsidRDefault="00837C5F" w:rsidP="00837C5F">
      <w:pPr>
        <w:pStyle w:val="ConsPlusNormal"/>
        <w:ind w:firstLine="709"/>
        <w:jc w:val="both"/>
      </w:pPr>
      <w:bookmarkStart w:id="3" w:name="Par76"/>
      <w:bookmarkStart w:id="4" w:name="Par81"/>
      <w:bookmarkEnd w:id="3"/>
      <w:bookmarkEnd w:id="4"/>
      <w:proofErr w:type="gramStart"/>
      <w:r w:rsidRPr="00237654">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w:t>
      </w:r>
      <w:proofErr w:type="gramEnd"/>
      <w:r w:rsidRPr="00237654">
        <w:t xml:space="preserve"> (</w:t>
      </w:r>
      <w:proofErr w:type="gramStart"/>
      <w:r w:rsidRPr="00237654">
        <w:t>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w:t>
      </w:r>
      <w:proofErr w:type="gramEnd"/>
      <w:r w:rsidRPr="00237654">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37654">
        <w:rPr>
          <w:vertAlign w:val="superscript"/>
        </w:rPr>
        <w:t>&lt;5&gt;</w:t>
      </w:r>
      <w:r w:rsidRPr="00237654">
        <w:t xml:space="preserve"> (далее - порядок учета обязательств);</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&lt;5&gt; </w:t>
      </w:r>
      <w:hyperlink r:id="rId13" w:history="1">
        <w:r w:rsidRPr="00423C17">
          <w:rPr>
            <w:sz w:val="18"/>
            <w:szCs w:val="18"/>
          </w:rPr>
          <w:t>Пункт 2 статьи 219</w:t>
        </w:r>
      </w:hyperlink>
      <w:r w:rsidRPr="00423C17">
        <w:rPr>
          <w:sz w:val="18"/>
          <w:szCs w:val="18"/>
        </w:rPr>
        <w:t xml:space="preserve"> Бюджетного кодекса Российской Федерации</w:t>
      </w:r>
      <w:r w:rsidRPr="00237654">
        <w:t>.</w:t>
      </w:r>
    </w:p>
    <w:p w:rsidR="00837C5F" w:rsidRPr="00237654" w:rsidRDefault="00837C5F" w:rsidP="00837C5F">
      <w:pPr>
        <w:pStyle w:val="ConsPlusNormal"/>
        <w:ind w:firstLine="709"/>
        <w:jc w:val="both"/>
      </w:pPr>
    </w:p>
    <w:p w:rsidR="00837C5F" w:rsidRPr="00237654" w:rsidRDefault="00837C5F" w:rsidP="00837C5F">
      <w:pPr>
        <w:pStyle w:val="ConsPlusNormal"/>
        <w:ind w:firstLine="709"/>
        <w:jc w:val="both"/>
      </w:pPr>
      <w:proofErr w:type="gramStart"/>
      <w:r w:rsidRPr="00237654">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w:t>
      </w:r>
      <w:proofErr w:type="gramEnd"/>
      <w:r w:rsidRPr="00237654">
        <w:t xml:space="preserve">, </w:t>
      </w:r>
      <w:proofErr w:type="gramStart"/>
      <w:r w:rsidRPr="00237654">
        <w:t xml:space="preserve">утвержденному </w:t>
      </w:r>
      <w:r w:rsidRPr="00A5600B">
        <w:rPr>
          <w:i/>
        </w:rPr>
        <w:t xml:space="preserve">постановлением Администрации </w:t>
      </w:r>
      <w:proofErr w:type="spellStart"/>
      <w:r w:rsidR="002875DD">
        <w:rPr>
          <w:i/>
        </w:rPr>
        <w:t>Пригородненского</w:t>
      </w:r>
      <w:proofErr w:type="spellEnd"/>
      <w:r w:rsidRPr="00A5600B">
        <w:rPr>
          <w:i/>
        </w:rPr>
        <w:t xml:space="preserve"> </w:t>
      </w:r>
      <w:r w:rsidR="00423C17" w:rsidRPr="00A5600B">
        <w:rPr>
          <w:i/>
        </w:rPr>
        <w:t xml:space="preserve"> сельсовета </w:t>
      </w:r>
      <w:proofErr w:type="spellStart"/>
      <w:r w:rsidR="00423C17" w:rsidRPr="00A5600B">
        <w:rPr>
          <w:i/>
        </w:rPr>
        <w:t>Щигровского</w:t>
      </w:r>
      <w:proofErr w:type="spellEnd"/>
      <w:r w:rsidRPr="00A5600B">
        <w:rPr>
          <w:i/>
        </w:rPr>
        <w:t xml:space="preserve"> района Курской области от</w:t>
      </w:r>
      <w:r w:rsidR="00423C17" w:rsidRPr="00A5600B">
        <w:rPr>
          <w:i/>
        </w:rPr>
        <w:t xml:space="preserve">  </w:t>
      </w:r>
      <w:r w:rsidRPr="00A5600B">
        <w:rPr>
          <w:i/>
        </w:rPr>
        <w:t>.</w:t>
      </w:r>
      <w:r w:rsidR="00423C17" w:rsidRPr="00A5600B">
        <w:rPr>
          <w:i/>
        </w:rPr>
        <w:t xml:space="preserve">  </w:t>
      </w:r>
      <w:r w:rsidRPr="00A5600B">
        <w:rPr>
          <w:i/>
        </w:rPr>
        <w:t>.202</w:t>
      </w:r>
      <w:r w:rsidR="00423C17" w:rsidRPr="00A5600B">
        <w:rPr>
          <w:i/>
        </w:rPr>
        <w:t>4</w:t>
      </w:r>
      <w:r w:rsidRPr="00A5600B">
        <w:rPr>
          <w:i/>
        </w:rPr>
        <w:t xml:space="preserve"> №</w:t>
      </w:r>
      <w:r w:rsidRPr="00237654">
        <w:t xml:space="preserve"> </w:t>
      </w:r>
      <w:r w:rsidR="00423C17">
        <w:t xml:space="preserve"> </w:t>
      </w:r>
      <w:r w:rsidRPr="00237654">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w:t>
      </w:r>
      <w:proofErr w:type="gramEnd"/>
      <w:r w:rsidRPr="00237654">
        <w:t xml:space="preserve"> при осуществлении авансовых платежей (внесении арендной платы);</w:t>
      </w:r>
    </w:p>
    <w:p w:rsidR="00BA0A02" w:rsidRPr="00237654" w:rsidRDefault="00BA0A02" w:rsidP="00BA0A02">
      <w:pPr>
        <w:pStyle w:val="ConsPlusNormal"/>
        <w:ind w:firstLine="709"/>
        <w:jc w:val="both"/>
      </w:pPr>
      <w:r w:rsidRPr="00237654">
        <w:t>16) кода источника поступлений целевых сре</w:t>
      </w:r>
      <w:proofErr w:type="gramStart"/>
      <w:r w:rsidRPr="00237654">
        <w:t>дств в сл</w:t>
      </w:r>
      <w:proofErr w:type="gramEnd"/>
      <w:r w:rsidRPr="00237654">
        <w:t>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237654" w:rsidRDefault="004D035C" w:rsidP="004D035C">
      <w:pPr>
        <w:pStyle w:val="ConsPlusNormal"/>
        <w:ind w:firstLine="709"/>
        <w:jc w:val="both"/>
      </w:pPr>
      <w:bookmarkStart w:id="5" w:name="Par82"/>
      <w:bookmarkEnd w:id="5"/>
      <w:r w:rsidRPr="00237654">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37654">
        <w:rPr>
          <w:vertAlign w:val="superscript"/>
        </w:rPr>
        <w:t>&lt;6&gt;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&lt;6&gt; Подпункт 3 пункта 2 статьи 242.23 Бюджетного кодекса Российской Федерации.</w:t>
      </w:r>
    </w:p>
    <w:p w:rsidR="004D035C" w:rsidRPr="00423C17" w:rsidRDefault="004D035C" w:rsidP="004D035C">
      <w:pPr>
        <w:pStyle w:val="ConsPlusNormal"/>
        <w:ind w:firstLine="709"/>
        <w:jc w:val="both"/>
        <w:rPr>
          <w:sz w:val="18"/>
          <w:szCs w:val="18"/>
        </w:rPr>
      </w:pPr>
    </w:p>
    <w:p w:rsidR="004D035C" w:rsidRPr="00237654" w:rsidRDefault="004D035C" w:rsidP="004D035C">
      <w:pPr>
        <w:pStyle w:val="ConsPlusNormal"/>
        <w:ind w:firstLine="709"/>
        <w:jc w:val="both"/>
      </w:pPr>
      <w:r w:rsidRPr="00237654">
        <w:t xml:space="preserve">18) уникального номера реестровой записи, идентификатора информации о </w:t>
      </w:r>
      <w:proofErr w:type="gramStart"/>
      <w:r w:rsidRPr="00237654">
        <w:lastRenderedPageBreak/>
        <w:t>документе</w:t>
      </w:r>
      <w:proofErr w:type="gramEnd"/>
      <w:r w:rsidRPr="00237654">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37654">
        <w:rPr>
          <w:vertAlign w:val="superscript"/>
        </w:rPr>
        <w:t>&lt;7&gt;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4D035C" w:rsidRPr="00237654" w:rsidRDefault="004D035C" w:rsidP="00BA0A02">
      <w:pPr>
        <w:pStyle w:val="ConsPlusNormal"/>
        <w:ind w:firstLine="709"/>
        <w:jc w:val="both"/>
      </w:pPr>
    </w:p>
    <w:p w:rsidR="00BA0A02" w:rsidRPr="00237654" w:rsidRDefault="00BA0A02" w:rsidP="00BA0A02">
      <w:pPr>
        <w:pStyle w:val="ConsPlusNormal"/>
        <w:ind w:firstLine="709"/>
        <w:jc w:val="both"/>
      </w:pPr>
      <w:r w:rsidRPr="00237654">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подпунктов 14</w:t>
        </w:r>
      </w:hyperlink>
      <w:r w:rsidRPr="00237654">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237654">
          <w:t>16 пункта 4</w:t>
        </w:r>
      </w:hyperlink>
      <w:r w:rsidRPr="00237654">
        <w:t xml:space="preserve"> настоящего Порядка не применяются в отношении: </w:t>
      </w:r>
    </w:p>
    <w:p w:rsidR="00BA0A02" w:rsidRPr="00237654" w:rsidRDefault="00BA0A02" w:rsidP="00BA0A02">
      <w:pPr>
        <w:pStyle w:val="ConsPlusNormal"/>
        <w:ind w:firstLine="709"/>
        <w:jc w:val="both"/>
      </w:pPr>
      <w:proofErr w:type="gramStart"/>
      <w:r w:rsidRPr="00237654">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w:t>
      </w:r>
      <w:proofErr w:type="gramEnd"/>
      <w:r w:rsidRPr="00237654">
        <w:t xml:space="preserve"> МО в иностранной валюте;</w:t>
      </w:r>
    </w:p>
    <w:p w:rsidR="00BA0A02" w:rsidRPr="00237654" w:rsidRDefault="00BA0A02" w:rsidP="00BA0A02">
      <w:pPr>
        <w:pStyle w:val="ConsPlusNormal"/>
        <w:ind w:firstLine="709"/>
        <w:jc w:val="both"/>
      </w:pPr>
      <w:r w:rsidRPr="00237654">
        <w:t>Распоряжения при перечислении сре</w:t>
      </w:r>
      <w:proofErr w:type="gramStart"/>
      <w:r w:rsidRPr="00237654">
        <w:t>дств стр</w:t>
      </w:r>
      <w:proofErr w:type="gramEnd"/>
      <w:r w:rsidRPr="00237654">
        <w:t>уктурным (обособленным) подразделениям получателей средств бюджета МО, не наделенным полномочиями по ведению бюджетного учета.</w:t>
      </w:r>
    </w:p>
    <w:p w:rsidR="00BA0A02" w:rsidRPr="00237654" w:rsidRDefault="00BA0A02" w:rsidP="009121D4">
      <w:pPr>
        <w:pStyle w:val="ConsPlusNormal"/>
        <w:ind w:firstLine="709"/>
        <w:jc w:val="both"/>
      </w:pPr>
      <w:proofErr w:type="gramStart"/>
      <w:r w:rsidRPr="00237654">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подпункта 14 пункта 4</w:t>
        </w:r>
      </w:hyperlink>
      <w:r w:rsidRPr="00237654">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BA0A02" w:rsidRPr="00237654" w:rsidRDefault="00BA0A02" w:rsidP="00BA0A02">
      <w:pPr>
        <w:pStyle w:val="ConsPlusNormal"/>
        <w:ind w:firstLine="709"/>
        <w:jc w:val="both"/>
      </w:pPr>
      <w:r w:rsidRPr="00237654">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237654" w:rsidRDefault="00BA0A02" w:rsidP="00BA0A02">
      <w:pPr>
        <w:pStyle w:val="ConsPlusNormal"/>
        <w:ind w:firstLine="709"/>
        <w:jc w:val="both"/>
      </w:pPr>
      <w:bookmarkStart w:id="6" w:name="Par87"/>
      <w:bookmarkEnd w:id="6"/>
      <w:r w:rsidRPr="00237654">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237654" w:rsidRDefault="00BA0A02" w:rsidP="00BA0A02">
      <w:pPr>
        <w:pStyle w:val="ConsPlusNormal"/>
        <w:ind w:firstLine="709"/>
        <w:jc w:val="both"/>
      </w:pPr>
      <w:bookmarkStart w:id="7" w:name="Par88"/>
      <w:bookmarkEnd w:id="7"/>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237654" w:rsidRDefault="00BA0A02" w:rsidP="009121D4">
      <w:pPr>
        <w:pStyle w:val="ConsPlusNormal"/>
        <w:ind w:firstLine="709"/>
        <w:jc w:val="both"/>
      </w:pPr>
      <w:r w:rsidRPr="00237654">
        <w:t xml:space="preserve">2) </w:t>
      </w:r>
      <w:r w:rsidR="009121D4" w:rsidRPr="00237654">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A0A02" w:rsidRPr="00237654" w:rsidRDefault="00BA0A02" w:rsidP="00BA0A02">
      <w:pPr>
        <w:pStyle w:val="ConsPlusNormal"/>
        <w:ind w:firstLine="709"/>
        <w:jc w:val="both"/>
      </w:pPr>
      <w:r w:rsidRPr="00237654">
        <w:t xml:space="preserve">3) соответствие указанных в Распоряжении </w:t>
      </w:r>
      <w:proofErr w:type="gramStart"/>
      <w:r w:rsidRPr="00237654">
        <w:t>кодов видов расходов классификации расходов бюджета МО</w:t>
      </w:r>
      <w:proofErr w:type="gramEnd"/>
      <w:r w:rsidRPr="00237654">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237654">
        <w:rPr>
          <w:vertAlign w:val="superscript"/>
        </w:rPr>
        <w:t>&lt;</w:t>
      </w:r>
      <w:r w:rsidR="009121D4" w:rsidRPr="00237654">
        <w:rPr>
          <w:vertAlign w:val="superscript"/>
        </w:rPr>
        <w:t>8</w:t>
      </w:r>
      <w:r w:rsidRPr="00237654">
        <w:rPr>
          <w:vertAlign w:val="superscript"/>
        </w:rPr>
        <w:t>&gt;</w:t>
      </w:r>
      <w:r w:rsidRPr="00237654">
        <w:t xml:space="preserve"> (далее - порядок применения бюджетной классификации);</w:t>
      </w:r>
    </w:p>
    <w:p w:rsidR="009121D4" w:rsidRPr="00237654" w:rsidRDefault="009121D4" w:rsidP="009121D4">
      <w:pPr>
        <w:pStyle w:val="ConsPlusNormal"/>
        <w:ind w:firstLine="709"/>
        <w:jc w:val="both"/>
      </w:pPr>
      <w:r w:rsidRPr="00237654">
        <w:t>--------------------------------</w:t>
      </w:r>
    </w:p>
    <w:p w:rsidR="009121D4" w:rsidRPr="00237654" w:rsidRDefault="009121D4" w:rsidP="009121D4">
      <w:pPr>
        <w:pStyle w:val="ConsPlusNormal"/>
        <w:ind w:firstLine="709"/>
        <w:jc w:val="both"/>
      </w:pPr>
      <w:r w:rsidRPr="00423C17">
        <w:rPr>
          <w:sz w:val="18"/>
          <w:szCs w:val="18"/>
        </w:rPr>
        <w:t xml:space="preserve">&lt;8&gt; </w:t>
      </w:r>
      <w:hyperlink r:id="rId14" w:history="1">
        <w:r w:rsidRPr="00423C17">
          <w:rPr>
            <w:sz w:val="18"/>
            <w:szCs w:val="18"/>
          </w:rPr>
          <w:t>Пункт 2 статьи 18</w:t>
        </w:r>
      </w:hyperlink>
      <w:r w:rsidRPr="00423C17">
        <w:rPr>
          <w:sz w:val="18"/>
          <w:szCs w:val="18"/>
        </w:rPr>
        <w:t xml:space="preserve"> Бюджетного кодекса Российской Федерации</w:t>
      </w:r>
      <w:r w:rsidRPr="00237654">
        <w:t>.</w:t>
      </w:r>
    </w:p>
    <w:p w:rsidR="009121D4" w:rsidRPr="00237654" w:rsidRDefault="009121D4" w:rsidP="00BA0A02">
      <w:pPr>
        <w:pStyle w:val="ConsPlusNormal"/>
        <w:ind w:firstLine="709"/>
        <w:jc w:val="both"/>
      </w:pPr>
    </w:p>
    <w:p w:rsidR="00BA0A02" w:rsidRPr="00237654" w:rsidRDefault="00BA0A02" w:rsidP="00BA0A02">
      <w:pPr>
        <w:pStyle w:val="ConsPlusNormal"/>
        <w:ind w:firstLine="709"/>
        <w:jc w:val="both"/>
      </w:pPr>
      <w:r w:rsidRPr="00237654">
        <w:t xml:space="preserve">4) </w:t>
      </w:r>
      <w:proofErr w:type="spellStart"/>
      <w:r w:rsidRPr="00237654">
        <w:t>непревышение</w:t>
      </w:r>
      <w:proofErr w:type="spellEnd"/>
      <w:r w:rsidRPr="00237654">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BA0A02" w:rsidRPr="00237654" w:rsidRDefault="00BA0A02" w:rsidP="00BA0A02">
      <w:pPr>
        <w:pStyle w:val="ConsPlusNormal"/>
        <w:ind w:firstLine="709"/>
        <w:jc w:val="both"/>
      </w:pPr>
      <w:r w:rsidRPr="00237654">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237654" w:rsidRDefault="00BA0A02" w:rsidP="00BA0A02">
      <w:pPr>
        <w:pStyle w:val="ConsPlusNormal"/>
        <w:ind w:firstLine="709"/>
        <w:jc w:val="both"/>
      </w:pPr>
      <w:r w:rsidRPr="00237654">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237654" w:rsidRDefault="00BA0A02" w:rsidP="00BA0A02">
      <w:pPr>
        <w:pStyle w:val="ConsPlusNormal"/>
        <w:ind w:firstLine="709"/>
        <w:jc w:val="both"/>
      </w:pPr>
      <w:r w:rsidRPr="00237654">
        <w:t>7) идентичность кода участника бюджетного процесса по Сводному реестру по денежному обязательству и платежу;</w:t>
      </w:r>
    </w:p>
    <w:p w:rsidR="00BA0A02" w:rsidRPr="00237654" w:rsidRDefault="00BA0A02" w:rsidP="00BA0A02">
      <w:pPr>
        <w:pStyle w:val="ConsPlusNormal"/>
        <w:ind w:firstLine="709"/>
        <w:jc w:val="both"/>
      </w:pPr>
      <w:r w:rsidRPr="00237654">
        <w:t>8) идентичность кода (кодов) классификации расходов бюджета МО по денежному обязательству и платежу;</w:t>
      </w:r>
    </w:p>
    <w:p w:rsidR="00BA0A02" w:rsidRPr="00237654" w:rsidRDefault="00BA0A02" w:rsidP="00BA0A02">
      <w:pPr>
        <w:pStyle w:val="ConsPlusNormal"/>
        <w:ind w:firstLine="709"/>
        <w:jc w:val="both"/>
      </w:pPr>
      <w:r w:rsidRPr="00237654">
        <w:t>9) идентичность кода валюты, в которой принято денежное обязательство, и кода валюты, в которой должен быть осуществлен платеж по Распоряжению;</w:t>
      </w:r>
    </w:p>
    <w:p w:rsidR="00CF4540" w:rsidRPr="00237654" w:rsidRDefault="00CF4540" w:rsidP="00CF4540">
      <w:pPr>
        <w:pStyle w:val="ConsPlusNormal"/>
        <w:ind w:firstLine="709"/>
        <w:jc w:val="both"/>
      </w:pPr>
      <w:proofErr w:type="gramStart"/>
      <w:r w:rsidRPr="00237654">
        <w:t xml:space="preserve">10) </w:t>
      </w:r>
      <w:proofErr w:type="spellStart"/>
      <w:r w:rsidRPr="00237654">
        <w:t>непревышение</w:t>
      </w:r>
      <w:proofErr w:type="spellEnd"/>
      <w:r w:rsidRPr="00237654">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BA0A02" w:rsidRPr="00237654" w:rsidRDefault="00BA0A02" w:rsidP="00BA0A02">
      <w:pPr>
        <w:pStyle w:val="ConsPlusNormal"/>
        <w:ind w:firstLine="709"/>
        <w:jc w:val="both"/>
      </w:pPr>
      <w:r w:rsidRPr="00237654">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CF4540" w:rsidRPr="00237654" w:rsidRDefault="00BA0A02" w:rsidP="00CF4540">
      <w:pPr>
        <w:pStyle w:val="ConsPlusNormal"/>
        <w:ind w:firstLine="709"/>
        <w:jc w:val="both"/>
      </w:pPr>
      <w:r w:rsidRPr="00237654">
        <w:t xml:space="preserve">12) </w:t>
      </w:r>
      <w:proofErr w:type="spellStart"/>
      <w:r w:rsidRPr="00237654">
        <w:t>непревышение</w:t>
      </w:r>
      <w:proofErr w:type="spellEnd"/>
      <w:r w:rsidRPr="00237654">
        <w:t xml:space="preserve"> размера авансового платежа, указанного в Распоряжении, над суммой авансового платежа </w:t>
      </w:r>
      <w:r w:rsidR="00CF4540" w:rsidRPr="00237654">
        <w:t>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CF4540" w:rsidRPr="00237654" w:rsidRDefault="00CF4540" w:rsidP="00CF4540">
      <w:pPr>
        <w:pStyle w:val="ConsPlusNormal"/>
        <w:ind w:firstLine="709"/>
        <w:jc w:val="both"/>
      </w:pPr>
      <w:bookmarkStart w:id="8" w:name="Par103"/>
      <w:bookmarkEnd w:id="8"/>
      <w:r w:rsidRPr="00237654">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237654">
        <w:rPr>
          <w:vertAlign w:val="superscript"/>
        </w:rPr>
        <w:t>&lt;9&gt;</w:t>
      </w:r>
      <w:r w:rsidRPr="00237654">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F4540" w:rsidRPr="00237654" w:rsidRDefault="00CF4540" w:rsidP="00CF4540">
      <w:pPr>
        <w:pStyle w:val="ConsPlusNormal"/>
        <w:ind w:firstLine="709"/>
        <w:jc w:val="both"/>
      </w:pPr>
      <w:r w:rsidRPr="00237654">
        <w:t>--------------------------------</w:t>
      </w:r>
    </w:p>
    <w:p w:rsidR="00CF4540" w:rsidRPr="00423C17" w:rsidRDefault="00CF4540" w:rsidP="00CF4540">
      <w:pPr>
        <w:pStyle w:val="ConsPlusNormal"/>
        <w:ind w:firstLine="709"/>
        <w:jc w:val="both"/>
        <w:rPr>
          <w:sz w:val="18"/>
          <w:szCs w:val="18"/>
        </w:rPr>
      </w:pPr>
      <w:r w:rsidRPr="00423C17">
        <w:rPr>
          <w:sz w:val="18"/>
          <w:szCs w:val="18"/>
        </w:rPr>
        <w:t xml:space="preserve">&lt;9&gt; </w:t>
      </w:r>
      <w:hyperlink r:id="rId15" w:history="1">
        <w:r w:rsidRPr="00423C17">
          <w:rPr>
            <w:sz w:val="18"/>
            <w:szCs w:val="18"/>
          </w:rPr>
          <w:t>Пункт 20</w:t>
        </w:r>
      </w:hyperlink>
      <w:r w:rsidRPr="00423C17">
        <w:rPr>
          <w:sz w:val="18"/>
          <w:szCs w:val="18"/>
        </w:rPr>
        <w:t xml:space="preserve"> Правил ведения реестра контрактов, заключенных заказчиками, и </w:t>
      </w:r>
      <w:hyperlink r:id="rId16" w:history="1">
        <w:r w:rsidRPr="00423C17">
          <w:rPr>
            <w:sz w:val="18"/>
            <w:szCs w:val="18"/>
          </w:rPr>
          <w:t>пункт 15</w:t>
        </w:r>
      </w:hyperlink>
      <w:r w:rsidRPr="00423C17">
        <w:rPr>
          <w:sz w:val="18"/>
          <w:szCs w:val="18"/>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CF4540" w:rsidRPr="00237654" w:rsidRDefault="00CF4540" w:rsidP="00CF4540">
      <w:pPr>
        <w:pStyle w:val="ConsPlusNormal"/>
        <w:ind w:firstLine="709"/>
        <w:jc w:val="both"/>
      </w:pPr>
    </w:p>
    <w:p w:rsidR="00BA0A02" w:rsidRPr="00237654" w:rsidRDefault="00BA0A02" w:rsidP="00BA0A02">
      <w:pPr>
        <w:pStyle w:val="ConsPlusNormal"/>
        <w:ind w:firstLine="709"/>
        <w:jc w:val="both"/>
      </w:pPr>
      <w:bookmarkStart w:id="9" w:name="Par108"/>
      <w:bookmarkEnd w:id="9"/>
      <w:r w:rsidRPr="00237654">
        <w:t xml:space="preserve">14) </w:t>
      </w:r>
      <w:proofErr w:type="spellStart"/>
      <w:r w:rsidRPr="00237654">
        <w:t>непревышение</w:t>
      </w:r>
      <w:proofErr w:type="spellEnd"/>
      <w:r w:rsidRPr="00237654">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BA0A02" w:rsidRPr="00237654" w:rsidRDefault="00BA0A02" w:rsidP="00BA0A02">
      <w:pPr>
        <w:pStyle w:val="ConsPlusNormal"/>
        <w:ind w:firstLine="709"/>
        <w:jc w:val="both"/>
      </w:pPr>
      <w:bookmarkStart w:id="10" w:name="Par109"/>
      <w:bookmarkEnd w:id="10"/>
      <w:r w:rsidRPr="00237654">
        <w:t xml:space="preserve">15) </w:t>
      </w:r>
      <w:proofErr w:type="spellStart"/>
      <w:r w:rsidRPr="00237654">
        <w:t>неопережение</w:t>
      </w:r>
      <w:proofErr w:type="spellEnd"/>
      <w:r w:rsidRPr="00237654">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237654" w:rsidRDefault="00BA0A02" w:rsidP="00BA0A02">
      <w:pPr>
        <w:pStyle w:val="ConsPlusNormal"/>
        <w:ind w:firstLine="709"/>
        <w:jc w:val="both"/>
      </w:pPr>
      <w:bookmarkStart w:id="11" w:name="Par110"/>
      <w:bookmarkEnd w:id="11"/>
      <w:r w:rsidRPr="00237654">
        <w:t xml:space="preserve">16) наличие размещенного в реестре государственных заданий на оказание государственных услуг (выполнение работ) на едином портале бюджетной системы </w:t>
      </w:r>
      <w:r w:rsidRPr="00237654">
        <w:lastRenderedPageBreak/>
        <w:t>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501A8D" w:rsidRPr="00237654" w:rsidRDefault="00501A8D" w:rsidP="00501A8D">
      <w:pPr>
        <w:pStyle w:val="ConsPlusNormal"/>
        <w:ind w:firstLine="709"/>
        <w:jc w:val="both"/>
      </w:pPr>
      <w:bookmarkStart w:id="12" w:name="Par115"/>
      <w:bookmarkEnd w:id="12"/>
      <w:proofErr w:type="gramStart"/>
      <w:r w:rsidRPr="00237654">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501A8D" w:rsidRPr="00237654" w:rsidRDefault="00501A8D" w:rsidP="00501A8D">
      <w:pPr>
        <w:pStyle w:val="ConsPlusNormal"/>
        <w:ind w:firstLine="709"/>
        <w:jc w:val="both"/>
      </w:pPr>
      <w:r w:rsidRPr="00237654">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237654" w:rsidRDefault="00501A8D" w:rsidP="00501A8D">
      <w:pPr>
        <w:pStyle w:val="ConsPlusNormal"/>
        <w:ind w:firstLine="709"/>
        <w:jc w:val="both"/>
      </w:pPr>
      <w:r w:rsidRPr="00237654">
        <w:t xml:space="preserve">19) </w:t>
      </w:r>
      <w:proofErr w:type="spellStart"/>
      <w:r w:rsidRPr="00237654">
        <w:t>непревышение</w:t>
      </w:r>
      <w:proofErr w:type="spellEnd"/>
      <w:r w:rsidRPr="00237654">
        <w:t xml:space="preserve"> суммы Распоряжения над суммой, указанной в документе, подтверждающем возникновение денежного обязательства.</w:t>
      </w:r>
    </w:p>
    <w:p w:rsidR="00501A8D" w:rsidRPr="00237654" w:rsidRDefault="00064F7E" w:rsidP="00501A8D">
      <w:pPr>
        <w:pStyle w:val="ConsPlusNormal"/>
        <w:ind w:firstLine="709"/>
        <w:jc w:val="both"/>
      </w:pPr>
      <w:proofErr w:type="gramStart"/>
      <w:r>
        <w:t>В случаях и в порядке,</w:t>
      </w:r>
      <w:r w:rsidR="00501A8D" w:rsidRPr="00237654">
        <w:t xml:space="preserve"> установленных федеральными законами и (или) принятыми в соответствии с ними нормативными правовыми актами администрации </w:t>
      </w:r>
      <w:r w:rsidR="009C1A4F" w:rsidRPr="00237654">
        <w:t>МО</w:t>
      </w:r>
      <w:r w:rsidR="00501A8D" w:rsidRPr="00237654">
        <w:t xml:space="preserve">, осуществляется проверка информации, содержащейся в денежном обязательстве, на соответствие фактически поставленным товарам, </w:t>
      </w:r>
      <w:bookmarkStart w:id="13" w:name="Par114"/>
      <w:bookmarkEnd w:id="13"/>
      <w:r w:rsidR="00501A8D" w:rsidRPr="00237654">
        <w:t>выполненным работам, оказанным услугам.</w:t>
      </w:r>
      <w:proofErr w:type="gramEnd"/>
    </w:p>
    <w:p w:rsidR="0015740A" w:rsidRPr="00237654" w:rsidRDefault="00BA0A02" w:rsidP="0015740A">
      <w:pPr>
        <w:pStyle w:val="ConsPlusNormal"/>
        <w:ind w:firstLine="709"/>
        <w:jc w:val="both"/>
      </w:pPr>
      <w:r w:rsidRPr="00237654">
        <w:t xml:space="preserve">7. </w:t>
      </w:r>
      <w:proofErr w:type="gramStart"/>
      <w:r w:rsidR="0015740A" w:rsidRPr="00237654">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w:t>
      </w:r>
      <w:r w:rsidR="009C1A4F" w:rsidRPr="00237654">
        <w:t xml:space="preserve"> МО</w:t>
      </w:r>
      <w:r w:rsidR="0015740A" w:rsidRPr="00237654">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1</w:t>
      </w:r>
      <w:r w:rsidR="00C65009" w:rsidRPr="00237654">
        <w:t>0</w:t>
      </w:r>
      <w:r w:rsidR="0015740A" w:rsidRPr="00237654">
        <w:t xml:space="preserve"> - 1</w:t>
      </w:r>
      <w:r w:rsidR="00C65009" w:rsidRPr="00237654">
        <w:t>2</w:t>
      </w:r>
      <w:r w:rsidR="0015740A" w:rsidRPr="00237654">
        <w:t>, строке 1, строках 6, 7 и 10 - 13 пункта 1</w:t>
      </w:r>
      <w:r w:rsidR="00C65009" w:rsidRPr="00237654">
        <w:t>3</w:t>
      </w:r>
      <w:r w:rsidR="0015740A" w:rsidRPr="00237654">
        <w:t xml:space="preserve"> графы 3 Перечня</w:t>
      </w:r>
      <w:r w:rsidR="00064F7E">
        <w:t>).</w:t>
      </w:r>
      <w:proofErr w:type="gramEnd"/>
    </w:p>
    <w:p w:rsidR="00BA0A02" w:rsidRPr="00237654" w:rsidRDefault="00BA0A02" w:rsidP="00BA0A02">
      <w:pPr>
        <w:pStyle w:val="ConsPlusNormal"/>
        <w:ind w:firstLine="709"/>
        <w:jc w:val="both"/>
      </w:pPr>
      <w:r w:rsidRPr="00237654">
        <w:t>При санкционировании оплаты денежных обязатель</w:t>
      </w:r>
      <w:proofErr w:type="gramStart"/>
      <w:r w:rsidRPr="00237654">
        <w:t>ств в сл</w:t>
      </w:r>
      <w:proofErr w:type="gramEnd"/>
      <w:r w:rsidRPr="00237654">
        <w:t xml:space="preserve">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пунктом 6</w:t>
        </w:r>
      </w:hyperlink>
      <w:r w:rsidRPr="00237654">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237654" w:rsidRDefault="00BA0A02" w:rsidP="00064F7E">
      <w:pPr>
        <w:pStyle w:val="ConsPlusNormal"/>
        <w:ind w:firstLine="709"/>
        <w:jc w:val="both"/>
      </w:pPr>
      <w:bookmarkStart w:id="14" w:name="Par117"/>
      <w:bookmarkEnd w:id="14"/>
      <w:r w:rsidRPr="00237654">
        <w:t xml:space="preserve">8. </w:t>
      </w:r>
      <w:proofErr w:type="gramStart"/>
      <w:r w:rsidR="005467AA" w:rsidRPr="00237654">
        <w:t>Для подтверждения денежного обязательства, возникшего по бюджетному</w:t>
      </w:r>
      <w:r w:rsidR="00064F7E">
        <w:t xml:space="preserve"> </w:t>
      </w:r>
      <w:r w:rsidR="005467AA" w:rsidRPr="00237654">
        <w:t>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w:t>
      </w:r>
      <w:r w:rsidR="00064F7E">
        <w:t xml:space="preserve"> </w:t>
      </w:r>
      <w:r w:rsidR="005467AA" w:rsidRPr="00237654">
        <w:t>нужд в доход бюджета МО, получатель средств бюджета МО представляет в орган</w:t>
      </w:r>
      <w:r w:rsidR="005467AA" w:rsidRPr="00237654">
        <w:rPr>
          <w:rFonts w:eastAsia="Times New Roman"/>
        </w:rPr>
        <w:t xml:space="preserve"> </w:t>
      </w:r>
      <w:r w:rsidR="005467AA" w:rsidRPr="00237654">
        <w:t>Федерального казначейства по</w:t>
      </w:r>
      <w:proofErr w:type="gramEnd"/>
      <w:r w:rsidR="005467AA" w:rsidRPr="00237654">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5467AA" w:rsidRPr="00237654" w:rsidRDefault="00BA0A02" w:rsidP="00064F7E">
      <w:pPr>
        <w:pStyle w:val="ConsPlusNormal"/>
        <w:ind w:firstLine="709"/>
        <w:jc w:val="both"/>
      </w:pPr>
      <w:r w:rsidRPr="00237654">
        <w:t xml:space="preserve">9. </w:t>
      </w:r>
      <w:r w:rsidR="005467AA" w:rsidRPr="00237654">
        <w:t>При санкционировании оплаты денежных обязательств по расходам по публичным нормативным обязательствам осуществляется проверка Распоряжения</w:t>
      </w:r>
      <w:r w:rsidR="00064F7E">
        <w:t xml:space="preserve"> </w:t>
      </w:r>
      <w:r w:rsidR="005467AA" w:rsidRPr="00237654">
        <w:t>по следующим направлениям:</w:t>
      </w:r>
    </w:p>
    <w:p w:rsidR="005467AA" w:rsidRPr="00237654" w:rsidRDefault="005467AA" w:rsidP="005467AA">
      <w:pPr>
        <w:pStyle w:val="ConsPlusNormal"/>
        <w:ind w:firstLine="709"/>
        <w:jc w:val="both"/>
      </w:pPr>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 xml:space="preserve">2) соответствие указанных в Распоряжении </w:t>
      </w:r>
      <w:proofErr w:type="gramStart"/>
      <w:r w:rsidRPr="00237654">
        <w:t>кодов видов расходов классификации расходов бюджета МО</w:t>
      </w:r>
      <w:proofErr w:type="gramEnd"/>
      <w:r w:rsidRPr="00237654">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lastRenderedPageBreak/>
        <w:t xml:space="preserve">3) </w:t>
      </w:r>
      <w:proofErr w:type="spellStart"/>
      <w:r w:rsidRPr="00237654">
        <w:t>непревышение</w:t>
      </w:r>
      <w:proofErr w:type="spellEnd"/>
      <w:r w:rsidRPr="00237654">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237654" w:rsidRDefault="00BA0A02" w:rsidP="005467AA">
      <w:pPr>
        <w:pStyle w:val="ConsPlusNormal"/>
        <w:ind w:firstLine="709"/>
        <w:jc w:val="both"/>
      </w:pPr>
      <w:bookmarkStart w:id="15" w:name="Par119"/>
      <w:bookmarkEnd w:id="15"/>
      <w:r w:rsidRPr="00237654">
        <w:t xml:space="preserve">10. </w:t>
      </w:r>
      <w:r w:rsidR="005467AA" w:rsidRPr="00237654">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237654" w:rsidRDefault="005467AA" w:rsidP="005467AA">
      <w:pPr>
        <w:pStyle w:val="ConsPlusNormal"/>
        <w:ind w:firstLine="709"/>
        <w:jc w:val="both"/>
      </w:pPr>
      <w:r w:rsidRPr="00237654">
        <w:t xml:space="preserve">1) соответствие указанных в Распоряжении </w:t>
      </w:r>
      <w:proofErr w:type="gramStart"/>
      <w:r w:rsidRPr="00237654">
        <w:t>кодов классификации источников финансирования дефицита бюджета МО</w:t>
      </w:r>
      <w:proofErr w:type="gramEnd"/>
      <w:r w:rsidRPr="00237654">
        <w:t xml:space="preserve">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 xml:space="preserve">2) соответствие указанных в Распоряжении </w:t>
      </w:r>
      <w:proofErr w:type="gramStart"/>
      <w:r w:rsidRPr="00237654">
        <w:t>кодов аналитической группы вида источника финансирования дефицита бюджета</w:t>
      </w:r>
      <w:proofErr w:type="gramEnd"/>
      <w:r w:rsidRPr="00237654">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 xml:space="preserve">3) </w:t>
      </w:r>
      <w:proofErr w:type="spellStart"/>
      <w:r w:rsidRPr="00237654">
        <w:t>непревышение</w:t>
      </w:r>
      <w:proofErr w:type="spellEnd"/>
      <w:r w:rsidRPr="00237654">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237654" w:rsidRDefault="00BA0A02" w:rsidP="005467AA">
      <w:pPr>
        <w:pStyle w:val="ConsPlusNormal"/>
        <w:ind w:firstLine="709"/>
        <w:jc w:val="both"/>
      </w:pPr>
      <w:bookmarkStart w:id="16" w:name="Par123"/>
      <w:bookmarkEnd w:id="16"/>
      <w:r w:rsidRPr="00237654">
        <w:t xml:space="preserve">11. </w:t>
      </w:r>
      <w:r w:rsidR="005467AA" w:rsidRPr="00237654">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237654" w:rsidRDefault="005467AA" w:rsidP="005467AA">
      <w:pPr>
        <w:pStyle w:val="ConsPlusNormal"/>
        <w:ind w:firstLine="709"/>
        <w:jc w:val="both"/>
      </w:pPr>
      <w:r w:rsidRPr="00237654">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5467AA" w:rsidRPr="00237654" w:rsidRDefault="005467AA" w:rsidP="005467AA">
      <w:pPr>
        <w:pStyle w:val="ConsPlusNormal"/>
        <w:ind w:firstLine="709"/>
        <w:jc w:val="both"/>
      </w:pPr>
      <w:r w:rsidRPr="00237654">
        <w:t>подпунктом 4 пункта 6 настоящего Порядка -</w:t>
      </w:r>
      <w:r w:rsidR="009C1A4F" w:rsidRPr="00237654">
        <w:t xml:space="preserve"> с использованием прикладного программного обеспечения Автоматизированной системы Федерального казначейства (ППО АСФК) </w:t>
      </w:r>
      <w:r w:rsidRPr="00237654">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5467AA" w:rsidRPr="00237654" w:rsidRDefault="005467AA" w:rsidP="005467AA">
      <w:pPr>
        <w:pStyle w:val="ConsPlusNormal"/>
        <w:ind w:firstLine="709"/>
        <w:jc w:val="both"/>
      </w:pPr>
      <w:r w:rsidRPr="00237654">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w:t>
      </w:r>
      <w:proofErr w:type="gramStart"/>
      <w:r w:rsidRPr="00237654">
        <w:t>вида расходов классификации расходов бюджета</w:t>
      </w:r>
      <w:proofErr w:type="gramEnd"/>
      <w:r w:rsidRPr="00237654">
        <w:t xml:space="preserve"> МО, указанного в денежном обязательстве.</w:t>
      </w:r>
    </w:p>
    <w:p w:rsidR="00BA0A02" w:rsidRPr="00237654" w:rsidRDefault="00BA0A02" w:rsidP="00BA0A02">
      <w:pPr>
        <w:pStyle w:val="ConsPlusNormal"/>
        <w:ind w:firstLine="709"/>
        <w:jc w:val="both"/>
      </w:pPr>
      <w:r w:rsidRPr="00237654">
        <w:t xml:space="preserve">12. </w:t>
      </w:r>
      <w:proofErr w:type="gramStart"/>
      <w:r w:rsidRPr="00237654">
        <w:t xml:space="preserve">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пунктами 3</w:t>
        </w:r>
      </w:hyperlink>
      <w:r w:rsidRPr="00237654">
        <w:t xml:space="preserve">, </w:t>
      </w:r>
      <w:hyperlink w:anchor="Par50" w:tooltip="4. Распоряжение проверяется на наличие в нем следующих реквизитов и показателей:" w:history="1">
        <w:r w:rsidRPr="00237654">
          <w:t>4</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6, 7</w:t>
        </w:r>
      </w:hyperlink>
      <w:r w:rsidRPr="00237654">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237654">
          <w:t>8</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или в случае установления нарушения получателем средств бюджета МО условий, установленных</w:t>
      </w:r>
      <w:proofErr w:type="gramEnd"/>
      <w:r w:rsidRPr="00237654">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пунктом 9</w:t>
        </w:r>
      </w:hyperlink>
      <w:r w:rsidRPr="00237654">
        <w:t xml:space="preserve"> настоящего Порядка, орган</w:t>
      </w:r>
      <w:r w:rsidRPr="00237654">
        <w:rPr>
          <w:rFonts w:eastAsia="Times New Roman"/>
        </w:rPr>
        <w:t xml:space="preserve"> </w:t>
      </w:r>
      <w:r w:rsidRPr="00237654">
        <w:t xml:space="preserve">Федерального казначейства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пунктом 3</w:t>
        </w:r>
      </w:hyperlink>
      <w:r w:rsidRPr="00237654">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37654">
        <w:rPr>
          <w:vertAlign w:val="superscript"/>
        </w:rPr>
        <w:t>&lt;</w:t>
      </w:r>
      <w:r w:rsidR="005467AA" w:rsidRPr="00237654">
        <w:rPr>
          <w:vertAlign w:val="superscript"/>
        </w:rPr>
        <w:t>1</w:t>
      </w:r>
      <w:r w:rsidR="00DE5458" w:rsidRPr="00237654">
        <w:rPr>
          <w:vertAlign w:val="superscript"/>
        </w:rPr>
        <w:t>0</w:t>
      </w:r>
      <w:r w:rsidRPr="00237654">
        <w:rPr>
          <w:vertAlign w:val="superscript"/>
        </w:rPr>
        <w:t>&gt;</w:t>
      </w:r>
      <w:r w:rsidRPr="00237654">
        <w:t>.</w:t>
      </w:r>
    </w:p>
    <w:p w:rsidR="005467AA" w:rsidRPr="00237654" w:rsidRDefault="005467AA" w:rsidP="005467AA">
      <w:pPr>
        <w:pStyle w:val="ConsPlusNormal"/>
        <w:ind w:firstLine="709"/>
        <w:jc w:val="both"/>
      </w:pPr>
      <w:r w:rsidRPr="00237654">
        <w:t>-------------------------------</w:t>
      </w:r>
    </w:p>
    <w:p w:rsidR="005467AA" w:rsidRPr="00237654" w:rsidRDefault="005467AA" w:rsidP="005467AA">
      <w:pPr>
        <w:pStyle w:val="ConsPlusNormal"/>
        <w:ind w:firstLine="709"/>
        <w:jc w:val="both"/>
      </w:pPr>
      <w:r w:rsidRPr="00503714">
        <w:rPr>
          <w:sz w:val="18"/>
          <w:szCs w:val="18"/>
        </w:rPr>
        <w:t>&lt;1</w:t>
      </w:r>
      <w:r w:rsidR="00DE5458" w:rsidRPr="00503714">
        <w:rPr>
          <w:sz w:val="18"/>
          <w:szCs w:val="18"/>
        </w:rPr>
        <w:t>0</w:t>
      </w:r>
      <w:r w:rsidRPr="00503714">
        <w:rPr>
          <w:sz w:val="18"/>
          <w:szCs w:val="18"/>
        </w:rPr>
        <w:t xml:space="preserve">&gt; </w:t>
      </w:r>
      <w:hyperlink r:id="rId17" w:history="1">
        <w:r w:rsidRPr="00503714">
          <w:rPr>
            <w:sz w:val="18"/>
            <w:szCs w:val="18"/>
          </w:rPr>
          <w:t>Пункт 5 статьи 242.7</w:t>
        </w:r>
      </w:hyperlink>
      <w:r w:rsidRPr="00503714">
        <w:rPr>
          <w:sz w:val="18"/>
          <w:szCs w:val="18"/>
        </w:rPr>
        <w:t xml:space="preserve"> Бюджетного кодекса Российской Федерации</w:t>
      </w:r>
      <w:r w:rsidRPr="00237654">
        <w:t>.</w:t>
      </w:r>
    </w:p>
    <w:p w:rsidR="005467AA" w:rsidRPr="00237654" w:rsidRDefault="005467AA" w:rsidP="005467AA">
      <w:pPr>
        <w:pStyle w:val="ConsPlusNormal"/>
        <w:ind w:firstLine="709"/>
        <w:jc w:val="both"/>
      </w:pPr>
    </w:p>
    <w:p w:rsidR="005467AA" w:rsidRPr="00237654" w:rsidRDefault="005467AA" w:rsidP="005467AA">
      <w:pPr>
        <w:pStyle w:val="ConsPlusNormal"/>
        <w:ind w:firstLine="709"/>
        <w:jc w:val="both"/>
      </w:pPr>
      <w:proofErr w:type="gramStart"/>
      <w:r w:rsidRPr="00237654">
        <w:t>При установлении органом Федерального казначейства нарушений получателем средств бюджета МО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МО путем направления Уведомления о нарушении установленных предельных размеров авансового платежа (код</w:t>
      </w:r>
      <w:proofErr w:type="gramEnd"/>
      <w:r w:rsidRPr="00237654">
        <w:t xml:space="preserve"> </w:t>
      </w:r>
      <w:proofErr w:type="gramStart"/>
      <w:r w:rsidRPr="00237654">
        <w:t xml:space="preserve">формы по КФД 0504713) и (или) Уведомления о нарушении сроков внесения и размеров арендной платы (код формы по КФД 0504714), </w:t>
      </w:r>
      <w:r w:rsidRPr="00237654">
        <w:lastRenderedPageBreak/>
        <w:t>а также обеспечивает доведение указанной информации до главного распорядителя (распорядителя) средств бюджета</w:t>
      </w:r>
      <w:r w:rsidR="009C1A4F" w:rsidRPr="00237654">
        <w:t xml:space="preserve"> МО</w:t>
      </w:r>
      <w:r w:rsidRPr="00237654">
        <w:t>, в ведении которого находится допустивший нарушение получатель средств бюджета МО, не позднее десяти рабочих дней после отражения операций, вызвавших указанные нарушения, на соответствующем лицевом счете.</w:t>
      </w:r>
      <w:proofErr w:type="gramEnd"/>
    </w:p>
    <w:p w:rsidR="005467AA" w:rsidRPr="00237654" w:rsidRDefault="005467AA" w:rsidP="00916F4E">
      <w:pPr>
        <w:pStyle w:val="ConsPlusNormal"/>
        <w:spacing w:after="240"/>
        <w:ind w:firstLine="709"/>
        <w:jc w:val="both"/>
      </w:pPr>
      <w:r w:rsidRPr="00237654">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МО с использованием единой информационной системы в сфере закупок.</w:t>
      </w:r>
    </w:p>
    <w:p w:rsidR="0074615F" w:rsidRPr="00237654" w:rsidRDefault="00BA0A02" w:rsidP="005467AA">
      <w:pPr>
        <w:pStyle w:val="ConsPlusNormal"/>
        <w:ind w:firstLine="709"/>
        <w:jc w:val="both"/>
      </w:pPr>
      <w:r w:rsidRPr="00237654">
        <w:t xml:space="preserve">13. </w:t>
      </w:r>
      <w:proofErr w:type="gramStart"/>
      <w:r w:rsidRPr="00237654">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237654">
        <w:rPr>
          <w:rFonts w:eastAsia="Times New Roman"/>
        </w:rPr>
        <w:t xml:space="preserve"> </w:t>
      </w:r>
      <w:r w:rsidRPr="00237654">
        <w:t>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237654">
        <w:rPr>
          <w:rFonts w:eastAsia="Times New Roman"/>
        </w:rPr>
        <w:t xml:space="preserve"> </w:t>
      </w:r>
      <w:r w:rsidRPr="00237654">
        <w:t>Федерального казначейства и Распоряжение принимается к исполнению.</w:t>
      </w:r>
      <w:proofErr w:type="gramEnd"/>
    </w:p>
    <w:sectPr w:rsidR="0074615F" w:rsidRPr="00237654" w:rsidSect="003C3DE0">
      <w:headerReference w:type="even" r:id="rId18"/>
      <w:headerReference w:type="default" r:id="rId19"/>
      <w:headerReference w:type="first" r:id="rId20"/>
      <w:type w:val="continuous"/>
      <w:pgSz w:w="11909" w:h="16834"/>
      <w:pgMar w:top="1134" w:right="1247" w:bottom="1134" w:left="153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11" w:rsidRDefault="00E04611">
      <w:r>
        <w:separator/>
      </w:r>
    </w:p>
  </w:endnote>
  <w:endnote w:type="continuationSeparator" w:id="0">
    <w:p w:rsidR="00E04611" w:rsidRDefault="00E0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11" w:rsidRDefault="00E04611">
      <w:r>
        <w:separator/>
      </w:r>
    </w:p>
  </w:footnote>
  <w:footnote w:type="continuationSeparator" w:id="0">
    <w:p w:rsidR="00E04611" w:rsidRDefault="00E04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200149"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200149"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separate"/>
    </w:r>
    <w:r w:rsidR="00C9786E">
      <w:rPr>
        <w:rStyle w:val="a7"/>
        <w:noProof/>
      </w:rPr>
      <w:t>2</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abstractNum w:abstractNumId="10">
    <w:nsid w:val="72CC5673"/>
    <w:multiLevelType w:val="hybridMultilevel"/>
    <w:tmpl w:val="3AA0681E"/>
    <w:lvl w:ilvl="0" w:tplc="9E443EF8">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30B10"/>
    <w:rsid w:val="000006D9"/>
    <w:rsid w:val="00012C8C"/>
    <w:rsid w:val="00013D80"/>
    <w:rsid w:val="00020061"/>
    <w:rsid w:val="00051499"/>
    <w:rsid w:val="00060C85"/>
    <w:rsid w:val="00064F7E"/>
    <w:rsid w:val="000833FE"/>
    <w:rsid w:val="00090255"/>
    <w:rsid w:val="00090326"/>
    <w:rsid w:val="00095BE6"/>
    <w:rsid w:val="000A6F6E"/>
    <w:rsid w:val="000B49EC"/>
    <w:rsid w:val="000C5922"/>
    <w:rsid w:val="000D3D2C"/>
    <w:rsid w:val="000F31D4"/>
    <w:rsid w:val="0011567C"/>
    <w:rsid w:val="001217CB"/>
    <w:rsid w:val="0015740A"/>
    <w:rsid w:val="00161678"/>
    <w:rsid w:val="00164FBD"/>
    <w:rsid w:val="00166A1F"/>
    <w:rsid w:val="00177797"/>
    <w:rsid w:val="001805D3"/>
    <w:rsid w:val="001B7DAD"/>
    <w:rsid w:val="001C23BD"/>
    <w:rsid w:val="001E361F"/>
    <w:rsid w:val="001F5019"/>
    <w:rsid w:val="00200149"/>
    <w:rsid w:val="0021231F"/>
    <w:rsid w:val="0023564F"/>
    <w:rsid w:val="00237654"/>
    <w:rsid w:val="00263B3F"/>
    <w:rsid w:val="0026552F"/>
    <w:rsid w:val="00280F18"/>
    <w:rsid w:val="002875DD"/>
    <w:rsid w:val="002A4127"/>
    <w:rsid w:val="002A4DE5"/>
    <w:rsid w:val="002B735B"/>
    <w:rsid w:val="002C1BDA"/>
    <w:rsid w:val="002C2E16"/>
    <w:rsid w:val="002D4908"/>
    <w:rsid w:val="002D4E46"/>
    <w:rsid w:val="002E2AB7"/>
    <w:rsid w:val="00330B10"/>
    <w:rsid w:val="00346B55"/>
    <w:rsid w:val="00371F73"/>
    <w:rsid w:val="003772A2"/>
    <w:rsid w:val="003A008E"/>
    <w:rsid w:val="003B22F0"/>
    <w:rsid w:val="003B37D8"/>
    <w:rsid w:val="003C3DE0"/>
    <w:rsid w:val="003D2204"/>
    <w:rsid w:val="003D70A5"/>
    <w:rsid w:val="003E08B2"/>
    <w:rsid w:val="003F2E11"/>
    <w:rsid w:val="004156F4"/>
    <w:rsid w:val="00423C17"/>
    <w:rsid w:val="00425E2D"/>
    <w:rsid w:val="00440E6C"/>
    <w:rsid w:val="00446EFC"/>
    <w:rsid w:val="004553D9"/>
    <w:rsid w:val="00460A59"/>
    <w:rsid w:val="00483E38"/>
    <w:rsid w:val="00494AAC"/>
    <w:rsid w:val="004D035C"/>
    <w:rsid w:val="004D0E99"/>
    <w:rsid w:val="005013C0"/>
    <w:rsid w:val="00501A8D"/>
    <w:rsid w:val="00503714"/>
    <w:rsid w:val="00514EE7"/>
    <w:rsid w:val="00526C60"/>
    <w:rsid w:val="005362CA"/>
    <w:rsid w:val="005467AA"/>
    <w:rsid w:val="00570FC1"/>
    <w:rsid w:val="00580E6C"/>
    <w:rsid w:val="00594A36"/>
    <w:rsid w:val="005974E7"/>
    <w:rsid w:val="005A3283"/>
    <w:rsid w:val="005B1EAC"/>
    <w:rsid w:val="005D2B97"/>
    <w:rsid w:val="005E0930"/>
    <w:rsid w:val="0060073C"/>
    <w:rsid w:val="00601699"/>
    <w:rsid w:val="006107C4"/>
    <w:rsid w:val="006174D3"/>
    <w:rsid w:val="00643957"/>
    <w:rsid w:val="0067013E"/>
    <w:rsid w:val="006748B9"/>
    <w:rsid w:val="00676FF9"/>
    <w:rsid w:val="00686B8F"/>
    <w:rsid w:val="006B189D"/>
    <w:rsid w:val="006B543F"/>
    <w:rsid w:val="006C70CD"/>
    <w:rsid w:val="006F3956"/>
    <w:rsid w:val="0073609D"/>
    <w:rsid w:val="0074615F"/>
    <w:rsid w:val="00746ADD"/>
    <w:rsid w:val="00774227"/>
    <w:rsid w:val="00783B19"/>
    <w:rsid w:val="00783C89"/>
    <w:rsid w:val="007C5FBC"/>
    <w:rsid w:val="00837C5F"/>
    <w:rsid w:val="008A0BC4"/>
    <w:rsid w:val="008B09FF"/>
    <w:rsid w:val="009050FF"/>
    <w:rsid w:val="009121D4"/>
    <w:rsid w:val="009169C9"/>
    <w:rsid w:val="00916F4E"/>
    <w:rsid w:val="009239D6"/>
    <w:rsid w:val="009405F2"/>
    <w:rsid w:val="00946C5E"/>
    <w:rsid w:val="0098447D"/>
    <w:rsid w:val="00997B79"/>
    <w:rsid w:val="009C1A4F"/>
    <w:rsid w:val="009F7944"/>
    <w:rsid w:val="00A02821"/>
    <w:rsid w:val="00A04B4A"/>
    <w:rsid w:val="00A122C0"/>
    <w:rsid w:val="00A12859"/>
    <w:rsid w:val="00A51E0A"/>
    <w:rsid w:val="00A528F7"/>
    <w:rsid w:val="00A5600B"/>
    <w:rsid w:val="00A95475"/>
    <w:rsid w:val="00AB0199"/>
    <w:rsid w:val="00AD377B"/>
    <w:rsid w:val="00AD3BAB"/>
    <w:rsid w:val="00AD70B8"/>
    <w:rsid w:val="00AE393F"/>
    <w:rsid w:val="00AF2D4F"/>
    <w:rsid w:val="00B7313F"/>
    <w:rsid w:val="00B7572B"/>
    <w:rsid w:val="00B86B63"/>
    <w:rsid w:val="00B96433"/>
    <w:rsid w:val="00BA0814"/>
    <w:rsid w:val="00BA0A02"/>
    <w:rsid w:val="00BB543D"/>
    <w:rsid w:val="00BC15A0"/>
    <w:rsid w:val="00BD7959"/>
    <w:rsid w:val="00C00B8E"/>
    <w:rsid w:val="00C23A32"/>
    <w:rsid w:val="00C27664"/>
    <w:rsid w:val="00C51DA8"/>
    <w:rsid w:val="00C65009"/>
    <w:rsid w:val="00C72F22"/>
    <w:rsid w:val="00C92579"/>
    <w:rsid w:val="00C9786E"/>
    <w:rsid w:val="00CB0A2E"/>
    <w:rsid w:val="00CB41DA"/>
    <w:rsid w:val="00CD2D33"/>
    <w:rsid w:val="00CF4540"/>
    <w:rsid w:val="00D15BD4"/>
    <w:rsid w:val="00D350C5"/>
    <w:rsid w:val="00D406F5"/>
    <w:rsid w:val="00D41121"/>
    <w:rsid w:val="00D62D20"/>
    <w:rsid w:val="00D72A70"/>
    <w:rsid w:val="00D9473F"/>
    <w:rsid w:val="00DE5458"/>
    <w:rsid w:val="00E04611"/>
    <w:rsid w:val="00E26D8E"/>
    <w:rsid w:val="00E40304"/>
    <w:rsid w:val="00E5669B"/>
    <w:rsid w:val="00E669DA"/>
    <w:rsid w:val="00E71DC8"/>
    <w:rsid w:val="00EC6591"/>
    <w:rsid w:val="00ED6CCB"/>
    <w:rsid w:val="00EF7596"/>
    <w:rsid w:val="00F004D6"/>
    <w:rsid w:val="00F0119D"/>
    <w:rsid w:val="00F03084"/>
    <w:rsid w:val="00F257B1"/>
    <w:rsid w:val="00F4040B"/>
    <w:rsid w:val="00F85BE0"/>
    <w:rsid w:val="00FB6701"/>
    <w:rsid w:val="00FB7F57"/>
    <w:rsid w:val="00FE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rsid w:val="0023765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237654"/>
    <w:rPr>
      <w:rFonts w:ascii="Calibri" w:eastAsia="Calibri"/>
      <w:lang w:eastAsia="en-US"/>
    </w:rPr>
  </w:style>
  <w:style w:type="paragraph" w:styleId="aa">
    <w:name w:val="List Paragraph"/>
    <w:basedOn w:val="a"/>
    <w:uiPriority w:val="34"/>
    <w:qFormat/>
    <w:rsid w:val="006C70C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6C70CD"/>
    <w:pPr>
      <w:widowControl w:val="0"/>
      <w:suppressAutoHyphens/>
      <w:autoSpaceDE w:val="0"/>
      <w:ind w:right="19772" w:firstLine="720"/>
    </w:pPr>
    <w:rPr>
      <w:rFonts w:ascii="Arial" w:hAnsi="Arial" w:cs="Arial"/>
      <w:sz w:val="20"/>
      <w:szCs w:val="20"/>
      <w:lang w:eastAsia="ar-SA"/>
    </w:rPr>
  </w:style>
  <w:style w:type="character" w:customStyle="1" w:styleId="pt-a0">
    <w:name w:val="pt-a0"/>
    <w:basedOn w:val="a0"/>
    <w:rsid w:val="006C70CD"/>
  </w:style>
  <w:style w:type="paragraph" w:styleId="ab">
    <w:name w:val="Balloon Text"/>
    <w:basedOn w:val="a"/>
    <w:link w:val="ac"/>
    <w:uiPriority w:val="99"/>
    <w:semiHidden/>
    <w:unhideWhenUsed/>
    <w:rsid w:val="006C70CD"/>
    <w:rPr>
      <w:rFonts w:ascii="Tahoma" w:hAnsi="Tahoma" w:cs="Tahoma"/>
      <w:sz w:val="16"/>
      <w:szCs w:val="16"/>
    </w:rPr>
  </w:style>
  <w:style w:type="character" w:customStyle="1" w:styleId="ac">
    <w:name w:val="Текст выноски Знак"/>
    <w:basedOn w:val="a0"/>
    <w:link w:val="ab"/>
    <w:uiPriority w:val="99"/>
    <w:semiHidden/>
    <w:rsid w:val="006C7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rsid w:val="0023765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237654"/>
    <w:rPr>
      <w:rFonts w:ascii="Calibri"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consultant.ru/link/?req=doc&amp;base=RZB&amp;n=365260&amp;date=06.12.2020&amp;dst=2589&amp;fld=134"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RZB&amp;n=368622&amp;date=06.12.2020&amp;dst=4591&amp;fld=134" TargetMode="External"/><Relationship Id="rId17" Type="http://schemas.openxmlformats.org/officeDocument/2006/relationships/hyperlink" Target="http://login.consultant.ru/link/?req=doc&amp;base=RZB&amp;n=355977&amp;date=06.12.2020&amp;dst=6132&amp;fld=134" TargetMode="External"/><Relationship Id="rId2" Type="http://schemas.openxmlformats.org/officeDocument/2006/relationships/styles" Target="styles.xml"/><Relationship Id="rId16" Type="http://schemas.openxmlformats.org/officeDocument/2006/relationships/hyperlink" Target="http://login.consultant.ru/link/?req=doc&amp;base=RZB&amp;n=369136&amp;date=06.12.2020&amp;dst=100110&amp;fld=13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RZB&amp;n=348120&amp;date=06.12.2020" TargetMode="External"/><Relationship Id="rId5" Type="http://schemas.openxmlformats.org/officeDocument/2006/relationships/webSettings" Target="webSettings.xml"/><Relationship Id="rId15" Type="http://schemas.openxmlformats.org/officeDocument/2006/relationships/hyperlink" Target="http://login.consultant.ru/link/?req=doc&amp;base=RZB&amp;n=369136&amp;date=06.12.2020&amp;dst=100060&amp;fld=134" TargetMode="External"/><Relationship Id="rId10" Type="http://schemas.openxmlformats.org/officeDocument/2006/relationships/hyperlink" Target="http://login.consultant.ru/link/?req=doc&amp;base=RZB&amp;n=365260&amp;date=06.12.2020&amp;dst=3801&amp;fld=1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ogin.consultant.ru/link/?req=doc&amp;base=RZB&amp;n=355977&amp;date=06.12.2020&amp;dst=6183&amp;fld=134" TargetMode="External"/><Relationship Id="rId14" Type="http://schemas.openxmlformats.org/officeDocument/2006/relationships/hyperlink" Target="http://login.consultant.ru/link/?req=doc&amp;base=RZB&amp;n=365260&amp;date=06.12.2020&amp;dst=103035&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4775</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Admin</cp:lastModifiedBy>
  <cp:revision>10</cp:revision>
  <cp:lastPrinted>2024-01-30T13:05:00Z</cp:lastPrinted>
  <dcterms:created xsi:type="dcterms:W3CDTF">2024-01-30T12:43:00Z</dcterms:created>
  <dcterms:modified xsi:type="dcterms:W3CDTF">2024-03-05T11:52:00Z</dcterms:modified>
</cp:coreProperties>
</file>